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E0C" w:rsidRPr="00465208" w:rsidRDefault="007F7553" w:rsidP="00465208">
      <w:pPr>
        <w:spacing w:after="0" w:line="360" w:lineRule="auto"/>
        <w:rPr>
          <w:rFonts w:ascii="Arial" w:hAnsi="Arial" w:cs="Arial"/>
          <w:b/>
          <w:sz w:val="28"/>
          <w:szCs w:val="28"/>
        </w:rPr>
      </w:pPr>
      <w:r w:rsidRPr="00465208">
        <w:rPr>
          <w:rFonts w:ascii="Arial" w:hAnsi="Arial" w:cs="Arial"/>
          <w:b/>
          <w:sz w:val="28"/>
          <w:szCs w:val="28"/>
        </w:rPr>
        <w:t>Confort invisible</w:t>
      </w:r>
    </w:p>
    <w:p w:rsidR="009E0E0C" w:rsidRPr="00465208" w:rsidRDefault="009E0E0C" w:rsidP="00465208">
      <w:pPr>
        <w:spacing w:after="0" w:line="360" w:lineRule="auto"/>
        <w:rPr>
          <w:rFonts w:ascii="Arial" w:hAnsi="Arial" w:cs="Arial"/>
          <w:b/>
          <w:sz w:val="24"/>
          <w:szCs w:val="24"/>
        </w:rPr>
      </w:pPr>
    </w:p>
    <w:p w:rsidR="00292A1B" w:rsidRPr="00465208" w:rsidRDefault="007F7553" w:rsidP="00465208">
      <w:pPr>
        <w:spacing w:after="0" w:line="360" w:lineRule="auto"/>
        <w:rPr>
          <w:rFonts w:ascii="Arial" w:hAnsi="Arial" w:cs="Arial"/>
          <w:b/>
          <w:sz w:val="24"/>
          <w:szCs w:val="24"/>
        </w:rPr>
      </w:pPr>
      <w:proofErr w:type="spellStart"/>
      <w:r w:rsidRPr="00465208">
        <w:rPr>
          <w:rFonts w:ascii="Arial" w:hAnsi="Arial" w:cs="Arial"/>
          <w:b/>
          <w:sz w:val="24"/>
          <w:szCs w:val="24"/>
        </w:rPr>
        <w:t>Daikin</w:t>
      </w:r>
      <w:proofErr w:type="spellEnd"/>
      <w:r w:rsidRPr="00465208">
        <w:rPr>
          <w:rFonts w:ascii="Arial" w:hAnsi="Arial" w:cs="Arial"/>
          <w:b/>
          <w:sz w:val="24"/>
          <w:szCs w:val="24"/>
        </w:rPr>
        <w:t>, el</w:t>
      </w:r>
      <w:r w:rsidR="00E3536B" w:rsidRPr="00465208">
        <w:rPr>
          <w:rFonts w:ascii="Arial" w:hAnsi="Arial" w:cs="Arial"/>
          <w:b/>
          <w:sz w:val="24"/>
          <w:szCs w:val="24"/>
        </w:rPr>
        <w:t xml:space="preserve"> espe</w:t>
      </w:r>
      <w:r w:rsidRPr="00465208">
        <w:rPr>
          <w:rFonts w:ascii="Arial" w:hAnsi="Arial" w:cs="Arial"/>
          <w:b/>
          <w:sz w:val="24"/>
          <w:szCs w:val="24"/>
        </w:rPr>
        <w:t xml:space="preserve">cialista en aire acondicionado, lanza una solución </w:t>
      </w:r>
      <w:r w:rsidR="0060381B" w:rsidRPr="00465208">
        <w:rPr>
          <w:rFonts w:ascii="Arial" w:hAnsi="Arial" w:cs="Arial"/>
          <w:b/>
          <w:sz w:val="24"/>
          <w:szCs w:val="24"/>
        </w:rPr>
        <w:t>de aire acondicionado VRV total</w:t>
      </w:r>
      <w:r w:rsidR="00B42835" w:rsidRPr="00465208">
        <w:rPr>
          <w:rFonts w:ascii="Arial" w:hAnsi="Arial" w:cs="Arial"/>
          <w:b/>
          <w:sz w:val="24"/>
          <w:szCs w:val="24"/>
        </w:rPr>
        <w:t>mente invisible para negocios situados en</w:t>
      </w:r>
      <w:r w:rsidR="0060381B" w:rsidRPr="00465208">
        <w:rPr>
          <w:rFonts w:ascii="Arial" w:hAnsi="Arial" w:cs="Arial"/>
          <w:b/>
          <w:sz w:val="24"/>
          <w:szCs w:val="24"/>
        </w:rPr>
        <w:t xml:space="preserve"> centros urbanos</w:t>
      </w:r>
      <w:r w:rsidR="00EB7BC5" w:rsidRPr="00465208">
        <w:rPr>
          <w:rFonts w:ascii="Arial" w:hAnsi="Arial" w:cs="Arial"/>
          <w:b/>
          <w:sz w:val="24"/>
          <w:szCs w:val="24"/>
        </w:rPr>
        <w:t>.</w:t>
      </w:r>
    </w:p>
    <w:p w:rsidR="00046D63" w:rsidRPr="00465208" w:rsidRDefault="00046D63" w:rsidP="00465208">
      <w:pPr>
        <w:spacing w:after="0" w:line="360" w:lineRule="auto"/>
        <w:rPr>
          <w:rFonts w:ascii="Arial" w:hAnsi="Arial" w:cs="Arial"/>
          <w:b/>
          <w:sz w:val="24"/>
          <w:szCs w:val="24"/>
        </w:rPr>
      </w:pPr>
    </w:p>
    <w:p w:rsidR="00140791" w:rsidRPr="00465208" w:rsidRDefault="008A4C0E" w:rsidP="00465208">
      <w:pPr>
        <w:spacing w:after="0" w:line="360" w:lineRule="auto"/>
        <w:rPr>
          <w:rFonts w:ascii="Arial" w:hAnsi="Arial" w:cs="Arial"/>
          <w:sz w:val="24"/>
          <w:szCs w:val="24"/>
        </w:rPr>
      </w:pPr>
      <w:r w:rsidRPr="00465208">
        <w:rPr>
          <w:rFonts w:ascii="Arial" w:hAnsi="Arial" w:cs="Arial"/>
          <w:sz w:val="24"/>
          <w:szCs w:val="24"/>
        </w:rPr>
        <w:t>La nueva serie</w:t>
      </w:r>
      <w:r w:rsidR="00120BC7">
        <w:rPr>
          <w:rFonts w:ascii="Arial" w:hAnsi="Arial" w:cs="Arial"/>
          <w:sz w:val="24"/>
          <w:szCs w:val="24"/>
        </w:rPr>
        <w:t xml:space="preserve"> VRV IV i</w:t>
      </w:r>
      <w:r w:rsidRPr="00465208">
        <w:rPr>
          <w:rFonts w:ascii="Arial" w:hAnsi="Arial" w:cs="Arial"/>
          <w:sz w:val="24"/>
          <w:szCs w:val="24"/>
        </w:rPr>
        <w:t xml:space="preserve"> es la primera unidad exterior de aire acondicionado VRV para </w:t>
      </w:r>
      <w:r w:rsidR="00465208" w:rsidRPr="00465208">
        <w:rPr>
          <w:rFonts w:ascii="Arial" w:hAnsi="Arial" w:cs="Arial"/>
          <w:sz w:val="24"/>
          <w:szCs w:val="24"/>
        </w:rPr>
        <w:t>interiores</w:t>
      </w:r>
      <w:r w:rsidRPr="00465208">
        <w:rPr>
          <w:rFonts w:ascii="Arial" w:hAnsi="Arial" w:cs="Arial"/>
          <w:sz w:val="24"/>
          <w:szCs w:val="24"/>
        </w:rPr>
        <w:t xml:space="preserve"> que se ofrece como solución especializada para bancos, tiendas y otros negocios comerciales pequeños</w:t>
      </w:r>
      <w:r w:rsidR="00D42C38" w:rsidRPr="00465208">
        <w:rPr>
          <w:rFonts w:ascii="Arial" w:hAnsi="Arial" w:cs="Arial"/>
          <w:sz w:val="24"/>
          <w:szCs w:val="24"/>
        </w:rPr>
        <w:t xml:space="preserve">. </w:t>
      </w:r>
      <w:r w:rsidR="00120BC7">
        <w:rPr>
          <w:rFonts w:ascii="Arial" w:hAnsi="Arial" w:cs="Arial"/>
          <w:sz w:val="24"/>
          <w:szCs w:val="24"/>
        </w:rPr>
        <w:t>La nueva serie VRV IV i</w:t>
      </w:r>
      <w:r w:rsidRPr="00465208">
        <w:rPr>
          <w:rFonts w:ascii="Arial" w:hAnsi="Arial" w:cs="Arial"/>
          <w:sz w:val="24"/>
          <w:szCs w:val="24"/>
        </w:rPr>
        <w:t>, optimizada para su uso en centros urbanos</w:t>
      </w:r>
      <w:r w:rsidR="00C85F44" w:rsidRPr="00465208">
        <w:rPr>
          <w:rFonts w:ascii="Arial" w:hAnsi="Arial" w:cs="Arial"/>
          <w:sz w:val="24"/>
          <w:szCs w:val="24"/>
        </w:rPr>
        <w:t>, ofrece todas las ventajas de alto confort y alta eficiencia energética de un sistema VRV IV estándar, pero con la ventaja añadida de ser casi invisible a nivel de calle</w:t>
      </w:r>
      <w:r w:rsidR="002C5EA9" w:rsidRPr="00465208">
        <w:rPr>
          <w:rFonts w:ascii="Arial" w:hAnsi="Arial" w:cs="Arial"/>
          <w:sz w:val="24"/>
          <w:szCs w:val="24"/>
        </w:rPr>
        <w:t xml:space="preserve">. </w:t>
      </w:r>
    </w:p>
    <w:p w:rsidR="00140791" w:rsidRPr="00465208" w:rsidRDefault="00140791" w:rsidP="00465208">
      <w:pPr>
        <w:spacing w:after="0" w:line="360" w:lineRule="auto"/>
        <w:rPr>
          <w:rFonts w:ascii="Arial" w:hAnsi="Arial" w:cs="Arial"/>
          <w:sz w:val="24"/>
          <w:szCs w:val="24"/>
        </w:rPr>
      </w:pPr>
    </w:p>
    <w:p w:rsidR="00140791" w:rsidRPr="00465208" w:rsidRDefault="00E3536B" w:rsidP="00465208">
      <w:pPr>
        <w:spacing w:after="0" w:line="360" w:lineRule="auto"/>
        <w:rPr>
          <w:rFonts w:ascii="Arial" w:hAnsi="Arial" w:cs="Arial"/>
          <w:b/>
          <w:sz w:val="24"/>
          <w:szCs w:val="24"/>
        </w:rPr>
      </w:pPr>
      <w:r w:rsidRPr="00465208">
        <w:rPr>
          <w:rFonts w:ascii="Arial" w:hAnsi="Arial" w:cs="Arial"/>
          <w:b/>
          <w:sz w:val="24"/>
          <w:szCs w:val="24"/>
        </w:rPr>
        <w:t>Diseño mejorado</w:t>
      </w:r>
    </w:p>
    <w:p w:rsidR="003E194A" w:rsidRPr="00465208" w:rsidRDefault="00E3536B" w:rsidP="00465208">
      <w:pPr>
        <w:spacing w:after="0" w:line="360" w:lineRule="auto"/>
        <w:rPr>
          <w:rFonts w:ascii="Arial" w:hAnsi="Arial" w:cs="Arial"/>
          <w:sz w:val="24"/>
          <w:szCs w:val="24"/>
        </w:rPr>
      </w:pPr>
      <w:r w:rsidRPr="00465208">
        <w:rPr>
          <w:rFonts w:ascii="Arial" w:hAnsi="Arial" w:cs="Arial"/>
          <w:sz w:val="24"/>
          <w:szCs w:val="24"/>
        </w:rPr>
        <w:t>Diseñada para ocultarse totalmente</w:t>
      </w:r>
      <w:r w:rsidR="00E6444A" w:rsidRPr="00465208">
        <w:rPr>
          <w:rFonts w:ascii="Arial" w:hAnsi="Arial" w:cs="Arial"/>
          <w:sz w:val="24"/>
          <w:szCs w:val="24"/>
        </w:rPr>
        <w:t xml:space="preserve">, </w:t>
      </w:r>
      <w:r w:rsidRPr="00465208">
        <w:rPr>
          <w:rFonts w:ascii="Arial" w:hAnsi="Arial" w:cs="Arial"/>
          <w:sz w:val="24"/>
          <w:szCs w:val="24"/>
        </w:rPr>
        <w:t>la nueva serie</w:t>
      </w:r>
      <w:r w:rsidR="00CA6E3E" w:rsidRPr="00465208">
        <w:rPr>
          <w:rFonts w:ascii="Arial" w:hAnsi="Arial" w:cs="Arial"/>
          <w:sz w:val="24"/>
          <w:szCs w:val="24"/>
        </w:rPr>
        <w:t xml:space="preserve"> VRV</w:t>
      </w:r>
      <w:r w:rsidR="00E00EB4" w:rsidRPr="00465208">
        <w:rPr>
          <w:rFonts w:ascii="Arial" w:hAnsi="Arial" w:cs="Arial"/>
          <w:sz w:val="24"/>
          <w:szCs w:val="24"/>
        </w:rPr>
        <w:t xml:space="preserve"> </w:t>
      </w:r>
      <w:r w:rsidR="00120BC7">
        <w:rPr>
          <w:rFonts w:ascii="Arial" w:hAnsi="Arial" w:cs="Arial"/>
          <w:sz w:val="24"/>
          <w:szCs w:val="24"/>
        </w:rPr>
        <w:t>IV i</w:t>
      </w:r>
      <w:r w:rsidRPr="00465208">
        <w:rPr>
          <w:rFonts w:ascii="Arial" w:hAnsi="Arial" w:cs="Arial"/>
          <w:sz w:val="24"/>
          <w:szCs w:val="24"/>
        </w:rPr>
        <w:t xml:space="preserve"> proporciona una solución eficiente</w:t>
      </w:r>
      <w:r w:rsidR="00CA6E3E" w:rsidRPr="00465208">
        <w:rPr>
          <w:rFonts w:ascii="Arial" w:hAnsi="Arial" w:cs="Arial"/>
          <w:sz w:val="24"/>
          <w:szCs w:val="24"/>
        </w:rPr>
        <w:t xml:space="preserve"> </w:t>
      </w:r>
      <w:r w:rsidR="00DB7785" w:rsidRPr="00465208">
        <w:rPr>
          <w:rFonts w:ascii="Arial" w:hAnsi="Arial" w:cs="Arial"/>
          <w:sz w:val="24"/>
          <w:szCs w:val="24"/>
        </w:rPr>
        <w:t xml:space="preserve">para una amplia variedad de propiedades donde el espacio, la flexibilidad de instalación, la necesidad de continuidad del negocio y el cumplimiento de control de edificios han sido barreras a la hora de actualizar el </w:t>
      </w:r>
      <w:r w:rsidR="00120BC7">
        <w:rPr>
          <w:rFonts w:ascii="Arial" w:hAnsi="Arial" w:cs="Arial"/>
          <w:sz w:val="24"/>
          <w:szCs w:val="24"/>
        </w:rPr>
        <w:t>s</w:t>
      </w:r>
      <w:r w:rsidR="00DB7785" w:rsidRPr="00465208">
        <w:rPr>
          <w:rFonts w:ascii="Arial" w:hAnsi="Arial" w:cs="Arial"/>
          <w:sz w:val="24"/>
          <w:szCs w:val="24"/>
        </w:rPr>
        <w:t xml:space="preserve">istema de climatización de los edificios y </w:t>
      </w:r>
      <w:r w:rsidR="00465208" w:rsidRPr="00465208">
        <w:rPr>
          <w:rFonts w:ascii="Arial" w:hAnsi="Arial" w:cs="Arial"/>
          <w:sz w:val="24"/>
          <w:szCs w:val="24"/>
        </w:rPr>
        <w:t>conservar</w:t>
      </w:r>
      <w:r w:rsidR="00DB7785" w:rsidRPr="00465208">
        <w:rPr>
          <w:rFonts w:ascii="Arial" w:hAnsi="Arial" w:cs="Arial"/>
          <w:sz w:val="24"/>
          <w:szCs w:val="24"/>
        </w:rPr>
        <w:t xml:space="preserve"> sus logotipos, elementos arquitectónicos y diseños existentes</w:t>
      </w:r>
      <w:r w:rsidR="00EB4031" w:rsidRPr="00465208">
        <w:rPr>
          <w:rFonts w:ascii="Arial" w:hAnsi="Arial" w:cs="Arial"/>
          <w:sz w:val="24"/>
          <w:szCs w:val="24"/>
        </w:rPr>
        <w:t>.</w:t>
      </w:r>
    </w:p>
    <w:p w:rsidR="006B3CE7" w:rsidRPr="00465208" w:rsidRDefault="003E194A" w:rsidP="00465208">
      <w:pPr>
        <w:spacing w:after="0" w:line="360" w:lineRule="auto"/>
        <w:rPr>
          <w:rFonts w:ascii="Arial" w:hAnsi="Arial" w:cs="Arial"/>
          <w:sz w:val="24"/>
          <w:szCs w:val="24"/>
        </w:rPr>
      </w:pPr>
      <w:r w:rsidRPr="00465208">
        <w:rPr>
          <w:rFonts w:ascii="Arial" w:hAnsi="Arial" w:cs="Arial"/>
          <w:sz w:val="24"/>
          <w:szCs w:val="24"/>
        </w:rPr>
        <w:t xml:space="preserve"> </w:t>
      </w:r>
    </w:p>
    <w:p w:rsidR="00140791" w:rsidRPr="00465208" w:rsidRDefault="00120BC7" w:rsidP="00465208">
      <w:pPr>
        <w:rPr>
          <w:rFonts w:ascii="Arial" w:hAnsi="Arial" w:cs="Arial"/>
          <w:b/>
          <w:sz w:val="24"/>
          <w:szCs w:val="24"/>
        </w:rPr>
      </w:pPr>
      <w:r w:rsidRPr="00465208">
        <w:rPr>
          <w:rFonts w:ascii="Arial" w:hAnsi="Arial" w:cs="Arial"/>
          <w:b/>
          <w:sz w:val="24"/>
          <w:szCs w:val="24"/>
        </w:rPr>
        <w:t>Versatilidad</w:t>
      </w:r>
      <w:r w:rsidR="00E045B0" w:rsidRPr="00465208">
        <w:rPr>
          <w:rFonts w:ascii="Arial" w:hAnsi="Arial" w:cs="Arial"/>
          <w:b/>
          <w:sz w:val="24"/>
          <w:szCs w:val="24"/>
        </w:rPr>
        <w:t xml:space="preserve"> que ahorra espacio</w:t>
      </w:r>
    </w:p>
    <w:p w:rsidR="00140791" w:rsidRPr="00465208" w:rsidRDefault="006F4AB3" w:rsidP="00465208">
      <w:pPr>
        <w:spacing w:after="0" w:line="360" w:lineRule="auto"/>
        <w:rPr>
          <w:rFonts w:ascii="Arial" w:hAnsi="Arial" w:cs="Arial"/>
          <w:sz w:val="24"/>
          <w:szCs w:val="24"/>
        </w:rPr>
      </w:pPr>
      <w:r w:rsidRPr="00465208">
        <w:rPr>
          <w:rFonts w:ascii="Arial" w:hAnsi="Arial" w:cs="Arial"/>
          <w:sz w:val="24"/>
          <w:szCs w:val="24"/>
        </w:rPr>
        <w:t xml:space="preserve">El concepto </w:t>
      </w:r>
      <w:proofErr w:type="spellStart"/>
      <w:r w:rsidRPr="00465208">
        <w:rPr>
          <w:rFonts w:ascii="Arial" w:hAnsi="Arial" w:cs="Arial"/>
          <w:sz w:val="24"/>
          <w:szCs w:val="24"/>
        </w:rPr>
        <w:t>split</w:t>
      </w:r>
      <w:proofErr w:type="spellEnd"/>
      <w:r w:rsidRPr="00465208">
        <w:rPr>
          <w:rFonts w:ascii="Arial" w:hAnsi="Arial" w:cs="Arial"/>
          <w:sz w:val="24"/>
          <w:szCs w:val="24"/>
        </w:rPr>
        <w:t xml:space="preserve"> </w:t>
      </w:r>
      <w:r w:rsidR="00120BC7">
        <w:rPr>
          <w:rFonts w:ascii="Arial" w:hAnsi="Arial" w:cs="Arial"/>
          <w:sz w:val="24"/>
          <w:szCs w:val="24"/>
        </w:rPr>
        <w:t>exclusivo</w:t>
      </w:r>
      <w:r w:rsidRPr="00465208">
        <w:rPr>
          <w:rFonts w:ascii="Arial" w:hAnsi="Arial" w:cs="Arial"/>
          <w:sz w:val="24"/>
          <w:szCs w:val="24"/>
        </w:rPr>
        <w:t xml:space="preserve"> de la nueva serie VRV IV I, junto a su diseño compacto y ligero, proporciona la ventaja de instalar discretamente tanto las unidades interiores como las </w:t>
      </w:r>
      <w:r w:rsidR="00465208" w:rsidRPr="00465208">
        <w:rPr>
          <w:rFonts w:ascii="Arial" w:hAnsi="Arial" w:cs="Arial"/>
          <w:sz w:val="24"/>
          <w:szCs w:val="24"/>
        </w:rPr>
        <w:t>exteriores</w:t>
      </w:r>
      <w:r w:rsidR="009E13C3" w:rsidRPr="00465208">
        <w:rPr>
          <w:rFonts w:ascii="Arial" w:hAnsi="Arial" w:cs="Arial"/>
          <w:sz w:val="24"/>
          <w:szCs w:val="24"/>
        </w:rPr>
        <w:t xml:space="preserve"> a poca distancia entre sí. Esto hace que no sea necesario dedicar al sistema un costoso espacio en el suelo</w:t>
      </w:r>
      <w:r w:rsidR="004A3098" w:rsidRPr="00465208">
        <w:rPr>
          <w:rFonts w:ascii="Arial" w:hAnsi="Arial" w:cs="Arial"/>
          <w:sz w:val="24"/>
          <w:szCs w:val="24"/>
        </w:rPr>
        <w:t>, ni</w:t>
      </w:r>
      <w:r w:rsidR="009E13C3" w:rsidRPr="00465208">
        <w:rPr>
          <w:rFonts w:ascii="Arial" w:hAnsi="Arial" w:cs="Arial"/>
          <w:sz w:val="24"/>
          <w:szCs w:val="24"/>
        </w:rPr>
        <w:t xml:space="preserve"> tener que colocar la unidad exterior de modo poco práctico lejos del edificio para evitar que se vea o incurrir en elevados costes de instalación con los inconvenientes que ello conlleva para el negocio</w:t>
      </w:r>
      <w:r w:rsidR="003E194A" w:rsidRPr="00465208">
        <w:rPr>
          <w:rFonts w:ascii="Arial" w:hAnsi="Arial" w:cs="Arial"/>
          <w:sz w:val="24"/>
          <w:szCs w:val="24"/>
        </w:rPr>
        <w:t>.</w:t>
      </w:r>
      <w:r w:rsidR="002C5EA9" w:rsidRPr="00465208">
        <w:rPr>
          <w:rFonts w:ascii="Arial" w:hAnsi="Arial" w:cs="Arial"/>
          <w:sz w:val="24"/>
          <w:szCs w:val="24"/>
        </w:rPr>
        <w:t xml:space="preserve"> </w:t>
      </w:r>
    </w:p>
    <w:p w:rsidR="00B80556" w:rsidRPr="00465208" w:rsidRDefault="00B80556" w:rsidP="00465208">
      <w:pPr>
        <w:spacing w:after="0" w:line="360" w:lineRule="auto"/>
        <w:rPr>
          <w:rFonts w:ascii="Arial" w:hAnsi="Arial" w:cs="Arial"/>
          <w:sz w:val="24"/>
          <w:szCs w:val="24"/>
        </w:rPr>
      </w:pPr>
    </w:p>
    <w:p w:rsidR="00140791" w:rsidRPr="00465208" w:rsidRDefault="009E13C3" w:rsidP="00465208">
      <w:pPr>
        <w:spacing w:after="0" w:line="360" w:lineRule="auto"/>
        <w:rPr>
          <w:rFonts w:ascii="Arial" w:hAnsi="Arial" w:cs="Arial"/>
          <w:sz w:val="24"/>
          <w:szCs w:val="24"/>
        </w:rPr>
      </w:pPr>
      <w:r w:rsidRPr="00465208">
        <w:rPr>
          <w:rFonts w:ascii="Arial" w:hAnsi="Arial" w:cs="Arial"/>
          <w:sz w:val="24"/>
          <w:szCs w:val="24"/>
        </w:rPr>
        <w:t xml:space="preserve">La unidad del </w:t>
      </w:r>
      <w:r w:rsidR="00465208" w:rsidRPr="00465208">
        <w:rPr>
          <w:rFonts w:ascii="Arial" w:hAnsi="Arial" w:cs="Arial"/>
          <w:sz w:val="24"/>
          <w:szCs w:val="24"/>
        </w:rPr>
        <w:t>compresor</w:t>
      </w:r>
      <w:r w:rsidRPr="00465208">
        <w:rPr>
          <w:rFonts w:ascii="Arial" w:hAnsi="Arial" w:cs="Arial"/>
          <w:sz w:val="24"/>
          <w:szCs w:val="24"/>
        </w:rPr>
        <w:t>, ligera y compacta, ocupa solamente</w:t>
      </w:r>
      <w:r w:rsidR="00E00EB4" w:rsidRPr="00465208">
        <w:rPr>
          <w:rFonts w:ascii="Arial" w:hAnsi="Arial" w:cs="Arial"/>
          <w:sz w:val="24"/>
          <w:szCs w:val="24"/>
        </w:rPr>
        <w:t xml:space="preserve"> 600</w:t>
      </w:r>
      <w:r w:rsidRPr="00465208">
        <w:rPr>
          <w:rFonts w:ascii="Arial" w:hAnsi="Arial" w:cs="Arial"/>
          <w:sz w:val="24"/>
          <w:szCs w:val="24"/>
        </w:rPr>
        <w:t xml:space="preserve"> </w:t>
      </w:r>
      <w:r w:rsidR="00E00EB4" w:rsidRPr="00465208">
        <w:rPr>
          <w:rFonts w:ascii="Arial" w:hAnsi="Arial" w:cs="Arial"/>
          <w:sz w:val="24"/>
          <w:szCs w:val="24"/>
        </w:rPr>
        <w:t>x</w:t>
      </w:r>
      <w:r w:rsidRPr="00465208">
        <w:rPr>
          <w:rFonts w:ascii="Arial" w:hAnsi="Arial" w:cs="Arial"/>
          <w:sz w:val="24"/>
          <w:szCs w:val="24"/>
        </w:rPr>
        <w:t xml:space="preserve"> </w:t>
      </w:r>
      <w:r w:rsidR="00E00EB4" w:rsidRPr="00465208">
        <w:rPr>
          <w:rFonts w:ascii="Arial" w:hAnsi="Arial" w:cs="Arial"/>
          <w:sz w:val="24"/>
          <w:szCs w:val="24"/>
        </w:rPr>
        <w:t>550</w:t>
      </w:r>
      <w:r w:rsidRPr="00465208">
        <w:rPr>
          <w:rFonts w:ascii="Arial" w:hAnsi="Arial" w:cs="Arial"/>
          <w:sz w:val="24"/>
          <w:szCs w:val="24"/>
        </w:rPr>
        <w:t xml:space="preserve"> mm de espacio en el suelo y pesa solo</w:t>
      </w:r>
      <w:r w:rsidR="00E00EB4" w:rsidRPr="00465208">
        <w:rPr>
          <w:rFonts w:ascii="Arial" w:hAnsi="Arial" w:cs="Arial"/>
          <w:sz w:val="24"/>
          <w:szCs w:val="24"/>
        </w:rPr>
        <w:t xml:space="preserve"> 80 Kg</w:t>
      </w:r>
      <w:r w:rsidR="007F054C" w:rsidRPr="00465208">
        <w:rPr>
          <w:rFonts w:ascii="Arial" w:hAnsi="Arial" w:cs="Arial"/>
          <w:sz w:val="24"/>
          <w:szCs w:val="24"/>
        </w:rPr>
        <w:t>.</w:t>
      </w:r>
      <w:r w:rsidR="00E00EB4" w:rsidRPr="00465208" w:rsidDel="00E00EB4">
        <w:rPr>
          <w:rFonts w:ascii="Arial" w:hAnsi="Arial" w:cs="Arial"/>
          <w:sz w:val="24"/>
          <w:szCs w:val="24"/>
        </w:rPr>
        <w:t xml:space="preserve"> </w:t>
      </w:r>
      <w:r w:rsidRPr="00465208">
        <w:rPr>
          <w:rFonts w:ascii="Arial" w:hAnsi="Arial" w:cs="Arial"/>
          <w:sz w:val="24"/>
          <w:szCs w:val="24"/>
        </w:rPr>
        <w:t xml:space="preserve">Con niveles acústicos de funcionamiento </w:t>
      </w:r>
      <w:r w:rsidR="00465208" w:rsidRPr="00465208">
        <w:rPr>
          <w:rFonts w:ascii="Arial" w:hAnsi="Arial" w:cs="Arial"/>
          <w:sz w:val="24"/>
          <w:szCs w:val="24"/>
        </w:rPr>
        <w:lastRenderedPageBreak/>
        <w:t>excepcionalmente</w:t>
      </w:r>
      <w:r w:rsidRPr="00465208">
        <w:rPr>
          <w:rFonts w:ascii="Arial" w:hAnsi="Arial" w:cs="Arial"/>
          <w:sz w:val="24"/>
          <w:szCs w:val="24"/>
        </w:rPr>
        <w:t xml:space="preserve"> bajos de tan solo 47dBA, se ha diseñado para </w:t>
      </w:r>
      <w:r w:rsidR="004A3098" w:rsidRPr="00465208">
        <w:rPr>
          <w:rFonts w:ascii="Arial" w:hAnsi="Arial" w:cs="Arial"/>
          <w:sz w:val="24"/>
          <w:szCs w:val="24"/>
        </w:rPr>
        <w:t xml:space="preserve">instalarse discretamente en trastiendas, salas de almacenaje o armarios de cocina para aumentar la superficie en el suelo dedicada al negocio en sí. La igualmente compacta unidad del condensador se puede instalar en espacios de techo para lograr un aspecto completamente </w:t>
      </w:r>
      <w:r w:rsidR="003C3091" w:rsidRPr="00465208">
        <w:rPr>
          <w:rFonts w:ascii="Arial" w:hAnsi="Arial" w:cs="Arial"/>
          <w:sz w:val="24"/>
          <w:szCs w:val="24"/>
        </w:rPr>
        <w:t>estilizado</w:t>
      </w:r>
      <w:r w:rsidR="00BA1126" w:rsidRPr="00465208">
        <w:rPr>
          <w:rFonts w:ascii="Arial" w:hAnsi="Arial" w:cs="Arial"/>
          <w:sz w:val="24"/>
          <w:szCs w:val="24"/>
        </w:rPr>
        <w:t xml:space="preserve"> y que pueda funcionar y recibir mantenimiento en un entorno comercial</w:t>
      </w:r>
      <w:r w:rsidR="00120BC7">
        <w:rPr>
          <w:rFonts w:ascii="Arial" w:hAnsi="Arial" w:cs="Arial"/>
          <w:sz w:val="24"/>
          <w:szCs w:val="24"/>
        </w:rPr>
        <w:t>,</w:t>
      </w:r>
      <w:r w:rsidR="00BA1126" w:rsidRPr="00465208">
        <w:rPr>
          <w:rFonts w:ascii="Arial" w:hAnsi="Arial" w:cs="Arial"/>
          <w:sz w:val="24"/>
          <w:szCs w:val="24"/>
        </w:rPr>
        <w:t xml:space="preserve"> sin ser vista por los clientes</w:t>
      </w:r>
      <w:r w:rsidR="006B3CE7" w:rsidRPr="00465208">
        <w:rPr>
          <w:rFonts w:ascii="Arial" w:hAnsi="Arial" w:cs="Arial"/>
          <w:sz w:val="24"/>
          <w:szCs w:val="24"/>
        </w:rPr>
        <w:t xml:space="preserve">. </w:t>
      </w:r>
    </w:p>
    <w:p w:rsidR="00140791" w:rsidRPr="00465208" w:rsidRDefault="00140791" w:rsidP="00465208">
      <w:pPr>
        <w:spacing w:after="0" w:line="360" w:lineRule="auto"/>
        <w:rPr>
          <w:rFonts w:ascii="Arial" w:hAnsi="Arial" w:cs="Arial"/>
          <w:sz w:val="24"/>
          <w:szCs w:val="24"/>
        </w:rPr>
      </w:pPr>
    </w:p>
    <w:p w:rsidR="003E194A" w:rsidRPr="00465208" w:rsidRDefault="00BA1126" w:rsidP="00465208">
      <w:pPr>
        <w:spacing w:after="0" w:line="360" w:lineRule="auto"/>
        <w:rPr>
          <w:rFonts w:ascii="Arial" w:hAnsi="Arial" w:cs="Arial"/>
          <w:sz w:val="24"/>
          <w:szCs w:val="24"/>
        </w:rPr>
      </w:pPr>
      <w:r w:rsidRPr="00465208">
        <w:rPr>
          <w:rFonts w:ascii="Arial" w:hAnsi="Arial" w:cs="Arial"/>
          <w:sz w:val="24"/>
          <w:szCs w:val="24"/>
        </w:rPr>
        <w:t>Además de proporciona</w:t>
      </w:r>
      <w:r w:rsidR="00465208">
        <w:rPr>
          <w:rFonts w:ascii="Arial" w:hAnsi="Arial" w:cs="Arial"/>
          <w:sz w:val="24"/>
          <w:szCs w:val="24"/>
        </w:rPr>
        <w:t>r un acceso fácil para las tareas</w:t>
      </w:r>
      <w:r w:rsidRPr="00465208">
        <w:rPr>
          <w:rFonts w:ascii="Arial" w:hAnsi="Arial" w:cs="Arial"/>
          <w:sz w:val="24"/>
          <w:szCs w:val="24"/>
        </w:rPr>
        <w:t xml:space="preserve"> de mantenimiento sin molestar a los clientes o vecinos</w:t>
      </w:r>
      <w:r w:rsidR="007F054C" w:rsidRPr="00465208">
        <w:rPr>
          <w:rFonts w:ascii="Arial" w:hAnsi="Arial" w:cs="Arial"/>
          <w:sz w:val="24"/>
          <w:szCs w:val="24"/>
        </w:rPr>
        <w:t xml:space="preserve">, </w:t>
      </w:r>
      <w:r w:rsidRPr="00465208">
        <w:rPr>
          <w:rFonts w:ascii="Arial" w:hAnsi="Arial" w:cs="Arial"/>
          <w:sz w:val="24"/>
          <w:szCs w:val="24"/>
        </w:rPr>
        <w:t>la serie VRVIV i se instala rápida y fácilmente</w:t>
      </w:r>
      <w:r w:rsidR="00120BC7">
        <w:rPr>
          <w:rFonts w:ascii="Arial" w:hAnsi="Arial" w:cs="Arial"/>
          <w:sz w:val="24"/>
          <w:szCs w:val="24"/>
        </w:rPr>
        <w:t xml:space="preserve">. </w:t>
      </w:r>
      <w:r w:rsidRPr="00465208">
        <w:rPr>
          <w:rFonts w:ascii="Arial" w:hAnsi="Arial" w:cs="Arial"/>
          <w:sz w:val="24"/>
          <w:szCs w:val="24"/>
        </w:rPr>
        <w:t>Cumple totalmente con las normativas sobre urbanismo y ruidos, por lo que es la solución perfecta para acelerar la apertura de nuevos negocios</w:t>
      </w:r>
      <w:r w:rsidR="00DE2E90" w:rsidRPr="00465208">
        <w:rPr>
          <w:rFonts w:ascii="Arial" w:hAnsi="Arial" w:cs="Arial"/>
          <w:sz w:val="24"/>
          <w:szCs w:val="24"/>
        </w:rPr>
        <w:t>.</w:t>
      </w:r>
    </w:p>
    <w:p w:rsidR="00140791" w:rsidRPr="00465208" w:rsidRDefault="00140791" w:rsidP="00465208">
      <w:pPr>
        <w:spacing w:after="0" w:line="360" w:lineRule="auto"/>
        <w:rPr>
          <w:rFonts w:ascii="Arial" w:hAnsi="Arial" w:cs="Arial"/>
          <w:sz w:val="24"/>
          <w:szCs w:val="24"/>
        </w:rPr>
      </w:pPr>
    </w:p>
    <w:p w:rsidR="00140791" w:rsidRPr="00465208" w:rsidRDefault="004A3098" w:rsidP="00465208">
      <w:pPr>
        <w:spacing w:after="0" w:line="360" w:lineRule="auto"/>
        <w:rPr>
          <w:rFonts w:ascii="Arial" w:hAnsi="Arial" w:cs="Arial"/>
          <w:b/>
          <w:sz w:val="24"/>
          <w:szCs w:val="24"/>
        </w:rPr>
      </w:pPr>
      <w:r w:rsidRPr="00465208">
        <w:rPr>
          <w:rFonts w:ascii="Arial" w:hAnsi="Arial" w:cs="Arial"/>
          <w:b/>
          <w:sz w:val="24"/>
          <w:szCs w:val="24"/>
        </w:rPr>
        <w:t>Confort flexible</w:t>
      </w:r>
    </w:p>
    <w:p w:rsidR="0067436E" w:rsidRPr="00465208" w:rsidRDefault="00BA1126" w:rsidP="00465208">
      <w:pPr>
        <w:spacing w:after="0" w:line="360" w:lineRule="auto"/>
        <w:rPr>
          <w:rFonts w:ascii="Arial" w:hAnsi="Arial" w:cs="Arial"/>
          <w:sz w:val="24"/>
          <w:szCs w:val="24"/>
        </w:rPr>
      </w:pPr>
      <w:r w:rsidRPr="00465208">
        <w:rPr>
          <w:rFonts w:ascii="Arial" w:hAnsi="Arial" w:cs="Arial"/>
          <w:sz w:val="24"/>
          <w:szCs w:val="24"/>
        </w:rPr>
        <w:t>La nueva serie VRV IV i está diseñada teniendo en cuenta el confort, ofrece una eficiencia estacional alta (hasta un 28% más que la serie anterior</w:t>
      </w:r>
      <w:r w:rsidR="00772E13" w:rsidRPr="00465208">
        <w:rPr>
          <w:rFonts w:ascii="Arial" w:hAnsi="Arial" w:cs="Arial"/>
          <w:sz w:val="24"/>
          <w:szCs w:val="24"/>
        </w:rPr>
        <w:t>)</w:t>
      </w:r>
      <w:r w:rsidRPr="00465208">
        <w:rPr>
          <w:rFonts w:ascii="Arial" w:hAnsi="Arial" w:cs="Arial"/>
          <w:sz w:val="24"/>
          <w:szCs w:val="24"/>
        </w:rPr>
        <w:t xml:space="preserve"> y un aumento de la eficiencia energética para reducir l</w:t>
      </w:r>
      <w:r w:rsidR="00465208">
        <w:rPr>
          <w:rFonts w:ascii="Arial" w:hAnsi="Arial" w:cs="Arial"/>
          <w:sz w:val="24"/>
          <w:szCs w:val="24"/>
        </w:rPr>
        <w:t>os costes</w:t>
      </w:r>
      <w:r w:rsidRPr="00465208">
        <w:rPr>
          <w:rFonts w:ascii="Arial" w:hAnsi="Arial" w:cs="Arial"/>
          <w:sz w:val="24"/>
          <w:szCs w:val="24"/>
        </w:rPr>
        <w:t xml:space="preserve"> de funcionamiento</w:t>
      </w:r>
      <w:r w:rsidR="0067436E" w:rsidRPr="00465208">
        <w:rPr>
          <w:rFonts w:ascii="Arial" w:hAnsi="Arial" w:cs="Arial"/>
          <w:sz w:val="24"/>
          <w:szCs w:val="24"/>
        </w:rPr>
        <w:t xml:space="preserve">. </w:t>
      </w:r>
      <w:r w:rsidRPr="00465208">
        <w:rPr>
          <w:rFonts w:ascii="Arial" w:hAnsi="Arial" w:cs="Arial"/>
          <w:sz w:val="24"/>
          <w:szCs w:val="24"/>
        </w:rPr>
        <w:t>El intercambiador de calor en forma de V patentado</w:t>
      </w:r>
      <w:r w:rsidR="00B42835" w:rsidRPr="00465208">
        <w:rPr>
          <w:rFonts w:ascii="Arial" w:hAnsi="Arial" w:cs="Arial"/>
          <w:sz w:val="24"/>
          <w:szCs w:val="24"/>
        </w:rPr>
        <w:t xml:space="preserve"> junto a la tecnología de Temperatura de Refrigerante Variable (VRT) líder del </w:t>
      </w:r>
      <w:r w:rsidR="00120BC7">
        <w:rPr>
          <w:rFonts w:ascii="Arial" w:hAnsi="Arial" w:cs="Arial"/>
          <w:sz w:val="24"/>
          <w:szCs w:val="24"/>
        </w:rPr>
        <w:t>m</w:t>
      </w:r>
      <w:r w:rsidR="00B42835" w:rsidRPr="00465208">
        <w:rPr>
          <w:rFonts w:ascii="Arial" w:hAnsi="Arial" w:cs="Arial"/>
          <w:sz w:val="24"/>
          <w:szCs w:val="24"/>
        </w:rPr>
        <w:t xml:space="preserve">ercado y </w:t>
      </w:r>
      <w:r w:rsidR="00120BC7">
        <w:rPr>
          <w:rFonts w:ascii="Arial" w:hAnsi="Arial" w:cs="Arial"/>
          <w:sz w:val="24"/>
          <w:szCs w:val="24"/>
        </w:rPr>
        <w:t>exclusiva</w:t>
      </w:r>
      <w:r w:rsidR="00B42835" w:rsidRPr="00465208">
        <w:rPr>
          <w:rFonts w:ascii="Arial" w:hAnsi="Arial" w:cs="Arial"/>
          <w:sz w:val="24"/>
          <w:szCs w:val="24"/>
        </w:rPr>
        <w:t xml:space="preserve"> de </w:t>
      </w:r>
      <w:proofErr w:type="spellStart"/>
      <w:r w:rsidR="00B42835" w:rsidRPr="00465208">
        <w:rPr>
          <w:rFonts w:ascii="Arial" w:hAnsi="Arial" w:cs="Arial"/>
          <w:sz w:val="24"/>
          <w:szCs w:val="24"/>
        </w:rPr>
        <w:t>Daikin</w:t>
      </w:r>
      <w:proofErr w:type="spellEnd"/>
      <w:r w:rsidR="00B42835" w:rsidRPr="00465208">
        <w:rPr>
          <w:rFonts w:ascii="Arial" w:hAnsi="Arial" w:cs="Arial"/>
          <w:sz w:val="24"/>
          <w:szCs w:val="24"/>
        </w:rPr>
        <w:t xml:space="preserve"> elimina las </w:t>
      </w:r>
      <w:r w:rsidR="00120BC7">
        <w:rPr>
          <w:rFonts w:ascii="Arial" w:hAnsi="Arial" w:cs="Arial"/>
          <w:sz w:val="24"/>
          <w:szCs w:val="24"/>
        </w:rPr>
        <w:t>c</w:t>
      </w:r>
      <w:r w:rsidR="00B42835" w:rsidRPr="00465208">
        <w:rPr>
          <w:rFonts w:ascii="Arial" w:hAnsi="Arial" w:cs="Arial"/>
          <w:sz w:val="24"/>
          <w:szCs w:val="24"/>
        </w:rPr>
        <w:t xml:space="preserve">orrientes de aire frío ajustando continuamente la </w:t>
      </w:r>
      <w:r w:rsidR="00465208" w:rsidRPr="00465208">
        <w:rPr>
          <w:rFonts w:ascii="Arial" w:hAnsi="Arial" w:cs="Arial"/>
          <w:sz w:val="24"/>
          <w:szCs w:val="24"/>
        </w:rPr>
        <w:t>temperatura</w:t>
      </w:r>
      <w:r w:rsidR="00B42835" w:rsidRPr="00465208">
        <w:rPr>
          <w:rFonts w:ascii="Arial" w:hAnsi="Arial" w:cs="Arial"/>
          <w:sz w:val="24"/>
          <w:szCs w:val="24"/>
        </w:rPr>
        <w:t xml:space="preserve"> para </w:t>
      </w:r>
      <w:r w:rsidR="00465208" w:rsidRPr="00465208">
        <w:rPr>
          <w:rFonts w:ascii="Arial" w:hAnsi="Arial" w:cs="Arial"/>
          <w:sz w:val="24"/>
          <w:szCs w:val="24"/>
        </w:rPr>
        <w:t>adaptarla</w:t>
      </w:r>
      <w:r w:rsidR="00B42835" w:rsidRPr="00465208">
        <w:rPr>
          <w:rFonts w:ascii="Arial" w:hAnsi="Arial" w:cs="Arial"/>
          <w:sz w:val="24"/>
          <w:szCs w:val="24"/>
        </w:rPr>
        <w:t xml:space="preserve"> a las </w:t>
      </w:r>
      <w:r w:rsidR="00465208" w:rsidRPr="00465208">
        <w:rPr>
          <w:rFonts w:ascii="Arial" w:hAnsi="Arial" w:cs="Arial"/>
          <w:sz w:val="24"/>
          <w:szCs w:val="24"/>
        </w:rPr>
        <w:t>condiciones</w:t>
      </w:r>
      <w:r w:rsidR="00B42835" w:rsidRPr="00465208">
        <w:rPr>
          <w:rFonts w:ascii="Arial" w:hAnsi="Arial" w:cs="Arial"/>
          <w:sz w:val="24"/>
          <w:szCs w:val="24"/>
        </w:rPr>
        <w:t xml:space="preserve"> climática</w:t>
      </w:r>
      <w:r w:rsidR="00120BC7">
        <w:rPr>
          <w:rFonts w:ascii="Arial" w:hAnsi="Arial" w:cs="Arial"/>
          <w:sz w:val="24"/>
          <w:szCs w:val="24"/>
        </w:rPr>
        <w:t>s</w:t>
      </w:r>
      <w:r w:rsidR="0067436E" w:rsidRPr="00465208">
        <w:rPr>
          <w:rFonts w:ascii="Arial" w:hAnsi="Arial" w:cs="Arial"/>
          <w:sz w:val="24"/>
          <w:szCs w:val="24"/>
        </w:rPr>
        <w:t>.</w:t>
      </w:r>
    </w:p>
    <w:p w:rsidR="0067436E" w:rsidRPr="00465208" w:rsidRDefault="0067436E" w:rsidP="00465208">
      <w:pPr>
        <w:spacing w:after="0" w:line="360" w:lineRule="auto"/>
        <w:rPr>
          <w:rFonts w:ascii="Arial" w:hAnsi="Arial" w:cs="Arial"/>
          <w:sz w:val="24"/>
          <w:szCs w:val="24"/>
        </w:rPr>
      </w:pPr>
    </w:p>
    <w:p w:rsidR="007B0CE9" w:rsidRPr="00465208" w:rsidRDefault="004A3098" w:rsidP="00465208">
      <w:pPr>
        <w:spacing w:after="0" w:line="360" w:lineRule="auto"/>
        <w:rPr>
          <w:rFonts w:ascii="Arial" w:hAnsi="Arial" w:cs="Arial"/>
          <w:b/>
          <w:sz w:val="24"/>
          <w:szCs w:val="24"/>
        </w:rPr>
      </w:pPr>
      <w:r w:rsidRPr="00465208">
        <w:rPr>
          <w:rFonts w:ascii="Arial" w:hAnsi="Arial" w:cs="Arial"/>
          <w:b/>
          <w:sz w:val="24"/>
          <w:szCs w:val="24"/>
        </w:rPr>
        <w:t>Gestión inteligente de la energía</w:t>
      </w:r>
    </w:p>
    <w:p w:rsidR="0067436E" w:rsidRPr="00465208" w:rsidRDefault="00B42835" w:rsidP="00465208">
      <w:pPr>
        <w:spacing w:after="0" w:line="360" w:lineRule="auto"/>
        <w:rPr>
          <w:rFonts w:ascii="Arial" w:hAnsi="Arial" w:cs="Arial"/>
          <w:sz w:val="24"/>
          <w:szCs w:val="24"/>
        </w:rPr>
      </w:pPr>
      <w:r w:rsidRPr="00465208">
        <w:rPr>
          <w:rFonts w:ascii="Arial" w:hAnsi="Arial" w:cs="Arial"/>
          <w:sz w:val="24"/>
          <w:szCs w:val="24"/>
        </w:rPr>
        <w:t xml:space="preserve">Los controles centralizados fáciles de </w:t>
      </w:r>
      <w:r w:rsidR="00465208" w:rsidRPr="00465208">
        <w:rPr>
          <w:rFonts w:ascii="Arial" w:hAnsi="Arial" w:cs="Arial"/>
          <w:sz w:val="24"/>
          <w:szCs w:val="24"/>
        </w:rPr>
        <w:t>utilizar</w:t>
      </w:r>
      <w:r w:rsidRPr="00465208">
        <w:rPr>
          <w:rFonts w:ascii="Arial" w:hAnsi="Arial" w:cs="Arial"/>
          <w:sz w:val="24"/>
          <w:szCs w:val="24"/>
        </w:rPr>
        <w:t>, ayudan a garantizar un confort de zonas preciso, lo que al mismo tiempo, ahorra energía</w:t>
      </w:r>
      <w:r w:rsidR="0067436E" w:rsidRPr="00465208">
        <w:rPr>
          <w:rFonts w:ascii="Arial" w:hAnsi="Arial" w:cs="Arial"/>
          <w:sz w:val="24"/>
          <w:szCs w:val="24"/>
        </w:rPr>
        <w:t xml:space="preserve">. </w:t>
      </w:r>
      <w:r w:rsidRPr="00465208">
        <w:rPr>
          <w:rFonts w:ascii="Arial" w:hAnsi="Arial" w:cs="Arial"/>
          <w:sz w:val="24"/>
          <w:szCs w:val="24"/>
        </w:rPr>
        <w:t>Gracias a la tecnología</w:t>
      </w:r>
      <w:r w:rsidR="007F054C" w:rsidRPr="00465208">
        <w:rPr>
          <w:rFonts w:ascii="Arial" w:hAnsi="Arial" w:cs="Arial"/>
          <w:sz w:val="24"/>
          <w:szCs w:val="24"/>
        </w:rPr>
        <w:t xml:space="preserve"> VRT</w:t>
      </w:r>
      <w:r w:rsidRPr="00465208">
        <w:rPr>
          <w:rFonts w:ascii="Arial" w:hAnsi="Arial" w:cs="Arial"/>
          <w:sz w:val="24"/>
          <w:szCs w:val="24"/>
        </w:rPr>
        <w:t>,</w:t>
      </w:r>
      <w:r w:rsidR="00465208">
        <w:rPr>
          <w:rFonts w:ascii="Arial" w:hAnsi="Arial" w:cs="Arial"/>
          <w:sz w:val="24"/>
          <w:szCs w:val="24"/>
        </w:rPr>
        <w:t xml:space="preserve"> </w:t>
      </w:r>
      <w:r w:rsidRPr="00465208">
        <w:rPr>
          <w:rFonts w:ascii="Arial" w:hAnsi="Arial" w:cs="Arial"/>
          <w:sz w:val="24"/>
          <w:szCs w:val="24"/>
        </w:rPr>
        <w:t xml:space="preserve">el sistema realiza un seguimiento del uso y ajusta la </w:t>
      </w:r>
      <w:r w:rsidR="00465208" w:rsidRPr="00465208">
        <w:rPr>
          <w:rFonts w:ascii="Arial" w:hAnsi="Arial" w:cs="Arial"/>
          <w:sz w:val="24"/>
          <w:szCs w:val="24"/>
        </w:rPr>
        <w:t>temperatura</w:t>
      </w:r>
      <w:r w:rsidRPr="00465208">
        <w:rPr>
          <w:rFonts w:ascii="Arial" w:hAnsi="Arial" w:cs="Arial"/>
          <w:sz w:val="24"/>
          <w:szCs w:val="24"/>
        </w:rPr>
        <w:t xml:space="preserve"> automáticamente, </w:t>
      </w:r>
      <w:r w:rsidR="00465208" w:rsidRPr="00465208">
        <w:rPr>
          <w:rFonts w:ascii="Arial" w:hAnsi="Arial" w:cs="Arial"/>
          <w:sz w:val="24"/>
          <w:szCs w:val="24"/>
        </w:rPr>
        <w:t>evitando</w:t>
      </w:r>
      <w:r w:rsidRPr="00465208">
        <w:rPr>
          <w:rFonts w:ascii="Arial" w:hAnsi="Arial" w:cs="Arial"/>
          <w:sz w:val="24"/>
          <w:szCs w:val="24"/>
        </w:rPr>
        <w:t xml:space="preserve"> corrientes de aire y aumentando la eficiencia estacional</w:t>
      </w:r>
      <w:r w:rsidR="003F3097" w:rsidRPr="00465208">
        <w:rPr>
          <w:rFonts w:ascii="Arial" w:hAnsi="Arial" w:cs="Arial"/>
          <w:sz w:val="24"/>
          <w:szCs w:val="24"/>
        </w:rPr>
        <w:t xml:space="preserve">. </w:t>
      </w:r>
      <w:r w:rsidRPr="00465208">
        <w:rPr>
          <w:rFonts w:ascii="Arial" w:hAnsi="Arial" w:cs="Arial"/>
          <w:sz w:val="24"/>
          <w:szCs w:val="24"/>
        </w:rPr>
        <w:t>Se pueden configurar y controlar varios sistemas in situ o a distancia</w:t>
      </w:r>
      <w:r w:rsidR="003A5B3E" w:rsidRPr="00465208">
        <w:rPr>
          <w:rFonts w:ascii="Arial" w:hAnsi="Arial" w:cs="Arial"/>
          <w:sz w:val="24"/>
          <w:szCs w:val="24"/>
        </w:rPr>
        <w:t>. Además</w:t>
      </w:r>
      <w:r w:rsidR="003F3097" w:rsidRPr="00465208">
        <w:rPr>
          <w:rFonts w:ascii="Arial" w:hAnsi="Arial" w:cs="Arial"/>
          <w:sz w:val="24"/>
          <w:szCs w:val="24"/>
        </w:rPr>
        <w:t xml:space="preserve">, </w:t>
      </w:r>
      <w:r w:rsidR="003A5B3E" w:rsidRPr="00465208">
        <w:rPr>
          <w:rFonts w:ascii="Arial" w:hAnsi="Arial" w:cs="Arial"/>
          <w:sz w:val="24"/>
          <w:szCs w:val="24"/>
        </w:rPr>
        <w:t xml:space="preserve">la herramienta de visualización energética inteligente i-Net de </w:t>
      </w:r>
      <w:proofErr w:type="spellStart"/>
      <w:r w:rsidR="003A5B3E" w:rsidRPr="00465208">
        <w:rPr>
          <w:rFonts w:ascii="Arial" w:hAnsi="Arial" w:cs="Arial"/>
          <w:sz w:val="24"/>
          <w:szCs w:val="24"/>
        </w:rPr>
        <w:t>Daikin</w:t>
      </w:r>
      <w:proofErr w:type="spellEnd"/>
      <w:r w:rsidR="003A5B3E" w:rsidRPr="00465208">
        <w:rPr>
          <w:rFonts w:ascii="Arial" w:hAnsi="Arial" w:cs="Arial"/>
          <w:sz w:val="24"/>
          <w:szCs w:val="24"/>
        </w:rPr>
        <w:t xml:space="preserve"> recopila datos para </w:t>
      </w:r>
      <w:r w:rsidR="00465208" w:rsidRPr="00465208">
        <w:rPr>
          <w:rFonts w:ascii="Arial" w:hAnsi="Arial" w:cs="Arial"/>
          <w:sz w:val="24"/>
          <w:szCs w:val="24"/>
        </w:rPr>
        <w:t>realizar</w:t>
      </w:r>
      <w:r w:rsidR="003A5B3E" w:rsidRPr="00465208">
        <w:rPr>
          <w:rFonts w:ascii="Arial" w:hAnsi="Arial" w:cs="Arial"/>
          <w:sz w:val="24"/>
          <w:szCs w:val="24"/>
        </w:rPr>
        <w:t xml:space="preserve"> un análisis comparativo entre varias </w:t>
      </w:r>
      <w:r w:rsidR="00465208" w:rsidRPr="00465208">
        <w:rPr>
          <w:rFonts w:ascii="Arial" w:hAnsi="Arial" w:cs="Arial"/>
          <w:sz w:val="24"/>
          <w:szCs w:val="24"/>
        </w:rPr>
        <w:t>propiedades</w:t>
      </w:r>
      <w:r w:rsidR="003A5B3E" w:rsidRPr="00465208">
        <w:rPr>
          <w:rFonts w:ascii="Arial" w:hAnsi="Arial" w:cs="Arial"/>
          <w:sz w:val="24"/>
          <w:szCs w:val="24"/>
        </w:rPr>
        <w:t xml:space="preserve"> y el uso que hacen estas de la energía</w:t>
      </w:r>
      <w:r w:rsidR="00120BC7">
        <w:rPr>
          <w:rFonts w:ascii="Arial" w:hAnsi="Arial" w:cs="Arial"/>
          <w:sz w:val="24"/>
          <w:szCs w:val="24"/>
        </w:rPr>
        <w:t>,</w:t>
      </w:r>
      <w:r w:rsidR="003A5B3E" w:rsidRPr="00465208">
        <w:rPr>
          <w:rFonts w:ascii="Arial" w:hAnsi="Arial" w:cs="Arial"/>
          <w:sz w:val="24"/>
          <w:szCs w:val="24"/>
        </w:rPr>
        <w:t xml:space="preserve"> para que los clientes puedan </w:t>
      </w:r>
      <w:r w:rsidR="00465208" w:rsidRPr="00465208">
        <w:rPr>
          <w:rFonts w:ascii="Arial" w:hAnsi="Arial" w:cs="Arial"/>
          <w:sz w:val="24"/>
          <w:szCs w:val="24"/>
        </w:rPr>
        <w:t>gestionar</w:t>
      </w:r>
      <w:r w:rsidR="003A5B3E" w:rsidRPr="00465208">
        <w:rPr>
          <w:rFonts w:ascii="Arial" w:hAnsi="Arial" w:cs="Arial"/>
          <w:sz w:val="24"/>
          <w:szCs w:val="24"/>
        </w:rPr>
        <w:t xml:space="preserve"> la energía de forma </w:t>
      </w:r>
      <w:r w:rsidR="00465208" w:rsidRPr="00465208">
        <w:rPr>
          <w:rFonts w:ascii="Arial" w:hAnsi="Arial" w:cs="Arial"/>
          <w:sz w:val="24"/>
          <w:szCs w:val="24"/>
        </w:rPr>
        <w:t>eficaz</w:t>
      </w:r>
      <w:r w:rsidR="003A5B3E" w:rsidRPr="00465208">
        <w:rPr>
          <w:rFonts w:ascii="Arial" w:hAnsi="Arial" w:cs="Arial"/>
          <w:sz w:val="24"/>
          <w:szCs w:val="24"/>
        </w:rPr>
        <w:t xml:space="preserve"> y lograr la máxima eficiencia en cuanto a costes</w:t>
      </w:r>
      <w:r w:rsidR="003F3097" w:rsidRPr="00465208">
        <w:rPr>
          <w:rFonts w:ascii="Arial" w:hAnsi="Arial" w:cs="Arial"/>
          <w:sz w:val="24"/>
          <w:szCs w:val="24"/>
        </w:rPr>
        <w:t xml:space="preserve">.  </w:t>
      </w:r>
    </w:p>
    <w:p w:rsidR="0067436E" w:rsidRPr="00465208" w:rsidRDefault="0067436E" w:rsidP="00465208">
      <w:pPr>
        <w:spacing w:after="0" w:line="360" w:lineRule="auto"/>
        <w:rPr>
          <w:rFonts w:ascii="Arial" w:hAnsi="Arial" w:cs="Arial"/>
          <w:sz w:val="24"/>
          <w:szCs w:val="24"/>
        </w:rPr>
      </w:pPr>
    </w:p>
    <w:p w:rsidR="0067436E" w:rsidRPr="00465208" w:rsidRDefault="003A5B3E" w:rsidP="00465208">
      <w:pPr>
        <w:spacing w:line="360" w:lineRule="auto"/>
        <w:rPr>
          <w:rFonts w:ascii="Arial" w:hAnsi="Arial" w:cs="Arial"/>
          <w:b/>
          <w:sz w:val="24"/>
          <w:szCs w:val="24"/>
        </w:rPr>
      </w:pPr>
      <w:r w:rsidRPr="00465208">
        <w:rPr>
          <w:rFonts w:ascii="Arial" w:hAnsi="Arial" w:cs="Arial"/>
          <w:sz w:val="24"/>
          <w:szCs w:val="24"/>
        </w:rPr>
        <w:lastRenderedPageBreak/>
        <w:t xml:space="preserve">Con la gama más amplia de unidades </w:t>
      </w:r>
      <w:r w:rsidR="00465208" w:rsidRPr="00465208">
        <w:rPr>
          <w:rFonts w:ascii="Arial" w:hAnsi="Arial" w:cs="Arial"/>
          <w:sz w:val="24"/>
          <w:szCs w:val="24"/>
        </w:rPr>
        <w:t>interiores</w:t>
      </w:r>
      <w:r w:rsidRPr="00465208">
        <w:rPr>
          <w:rFonts w:ascii="Arial" w:hAnsi="Arial" w:cs="Arial"/>
          <w:sz w:val="24"/>
          <w:szCs w:val="24"/>
        </w:rPr>
        <w:t xml:space="preserve"> disponible para adaptarse a las necesidades individuales, se pueden conectar hasta </w:t>
      </w:r>
      <w:r w:rsidR="00120BC7" w:rsidRPr="00465208">
        <w:rPr>
          <w:rFonts w:ascii="Arial" w:hAnsi="Arial" w:cs="Arial"/>
          <w:sz w:val="24"/>
          <w:szCs w:val="24"/>
        </w:rPr>
        <w:t>nueve</w:t>
      </w:r>
      <w:r w:rsidRPr="00465208">
        <w:rPr>
          <w:rFonts w:ascii="Arial" w:hAnsi="Arial" w:cs="Arial"/>
          <w:sz w:val="24"/>
          <w:szCs w:val="24"/>
        </w:rPr>
        <w:t xml:space="preserve"> de estas a un controlador centralizado y satisfacer las demandas de </w:t>
      </w:r>
      <w:r w:rsidR="00120BC7">
        <w:rPr>
          <w:rFonts w:ascii="Arial" w:hAnsi="Arial" w:cs="Arial"/>
          <w:sz w:val="24"/>
          <w:szCs w:val="24"/>
        </w:rPr>
        <w:t xml:space="preserve">los </w:t>
      </w:r>
      <w:r w:rsidRPr="00465208">
        <w:rPr>
          <w:rFonts w:ascii="Arial" w:hAnsi="Arial" w:cs="Arial"/>
          <w:sz w:val="24"/>
          <w:szCs w:val="24"/>
        </w:rPr>
        <w:t>edificios de gran tamaño</w:t>
      </w:r>
      <w:r w:rsidR="0067436E" w:rsidRPr="00465208">
        <w:rPr>
          <w:rFonts w:ascii="Arial" w:hAnsi="Arial" w:cs="Arial"/>
          <w:sz w:val="24"/>
          <w:szCs w:val="24"/>
        </w:rPr>
        <w:t xml:space="preserve">. </w:t>
      </w:r>
      <w:r w:rsidR="00120BC7">
        <w:rPr>
          <w:rFonts w:ascii="Arial" w:hAnsi="Arial" w:cs="Arial"/>
          <w:sz w:val="24"/>
          <w:szCs w:val="24"/>
        </w:rPr>
        <w:t>Donde sea</w:t>
      </w:r>
      <w:r w:rsidRPr="00465208">
        <w:rPr>
          <w:rFonts w:ascii="Arial" w:hAnsi="Arial" w:cs="Arial"/>
          <w:sz w:val="24"/>
          <w:szCs w:val="24"/>
        </w:rPr>
        <w:t xml:space="preserve"> necesaria una solución aire acondicionado total, la serie VRV IV I se puede </w:t>
      </w:r>
      <w:r w:rsidR="00465208" w:rsidRPr="00465208">
        <w:rPr>
          <w:rFonts w:ascii="Arial" w:hAnsi="Arial" w:cs="Arial"/>
          <w:sz w:val="24"/>
          <w:szCs w:val="24"/>
        </w:rPr>
        <w:t>combinar</w:t>
      </w:r>
      <w:r w:rsidRPr="00465208">
        <w:rPr>
          <w:rFonts w:ascii="Arial" w:hAnsi="Arial" w:cs="Arial"/>
          <w:sz w:val="24"/>
          <w:szCs w:val="24"/>
        </w:rPr>
        <w:t xml:space="preserve"> con unidades de ventilación y/o cortinas de aire </w:t>
      </w:r>
      <w:proofErr w:type="spellStart"/>
      <w:r w:rsidRPr="00465208">
        <w:rPr>
          <w:rFonts w:ascii="Arial" w:hAnsi="Arial" w:cs="Arial"/>
          <w:sz w:val="24"/>
          <w:szCs w:val="24"/>
        </w:rPr>
        <w:t>Biddle</w:t>
      </w:r>
      <w:proofErr w:type="spellEnd"/>
      <w:r w:rsidR="0067436E" w:rsidRPr="00465208">
        <w:rPr>
          <w:rFonts w:ascii="Arial" w:hAnsi="Arial" w:cs="Arial"/>
          <w:sz w:val="24"/>
          <w:szCs w:val="24"/>
        </w:rPr>
        <w:t>.</w:t>
      </w:r>
    </w:p>
    <w:p w:rsidR="0067436E" w:rsidRPr="00465208" w:rsidRDefault="0067436E" w:rsidP="00465208">
      <w:pPr>
        <w:spacing w:after="0" w:line="360" w:lineRule="auto"/>
        <w:rPr>
          <w:rFonts w:ascii="Arial" w:hAnsi="Arial" w:cs="Arial"/>
          <w:sz w:val="24"/>
          <w:szCs w:val="24"/>
        </w:rPr>
      </w:pPr>
    </w:p>
    <w:p w:rsidR="004E2E80" w:rsidRPr="00465208" w:rsidRDefault="0043017E" w:rsidP="00465208">
      <w:pPr>
        <w:spacing w:after="0" w:line="360" w:lineRule="auto"/>
        <w:rPr>
          <w:rFonts w:ascii="Arial" w:hAnsi="Arial" w:cs="Arial"/>
          <w:sz w:val="24"/>
          <w:szCs w:val="24"/>
        </w:rPr>
      </w:pPr>
      <w:r w:rsidRPr="00465208">
        <w:rPr>
          <w:rFonts w:ascii="Arial" w:hAnsi="Arial" w:cs="Arial"/>
          <w:sz w:val="24"/>
          <w:szCs w:val="24"/>
        </w:rPr>
        <w:t xml:space="preserve">La nueva serie VRV IV i, desarrollada específicamente por </w:t>
      </w:r>
      <w:proofErr w:type="spellStart"/>
      <w:r w:rsidRPr="00465208">
        <w:rPr>
          <w:rFonts w:ascii="Arial" w:hAnsi="Arial" w:cs="Arial"/>
          <w:sz w:val="24"/>
          <w:szCs w:val="24"/>
        </w:rPr>
        <w:t>Daikin</w:t>
      </w:r>
      <w:proofErr w:type="spellEnd"/>
      <w:r w:rsidRPr="00465208">
        <w:rPr>
          <w:rFonts w:ascii="Arial" w:hAnsi="Arial" w:cs="Arial"/>
          <w:sz w:val="24"/>
          <w:szCs w:val="24"/>
        </w:rPr>
        <w:t xml:space="preserve"> para abordar las limitaciones </w:t>
      </w:r>
      <w:r w:rsidR="00465208" w:rsidRPr="00465208">
        <w:rPr>
          <w:rFonts w:ascii="Arial" w:hAnsi="Arial" w:cs="Arial"/>
          <w:sz w:val="24"/>
          <w:szCs w:val="24"/>
        </w:rPr>
        <w:t>urbanísticas</w:t>
      </w:r>
      <w:r w:rsidRPr="00465208">
        <w:rPr>
          <w:rFonts w:ascii="Arial" w:hAnsi="Arial" w:cs="Arial"/>
          <w:sz w:val="24"/>
          <w:szCs w:val="24"/>
        </w:rPr>
        <w:t xml:space="preserve"> de los centros urbanos, ofrece un control climático eficiente </w:t>
      </w:r>
      <w:r w:rsidR="00465208" w:rsidRPr="00465208">
        <w:rPr>
          <w:rFonts w:ascii="Arial" w:hAnsi="Arial" w:cs="Arial"/>
          <w:sz w:val="24"/>
          <w:szCs w:val="24"/>
        </w:rPr>
        <w:t>rentable</w:t>
      </w:r>
      <w:r w:rsidRPr="00465208">
        <w:rPr>
          <w:rFonts w:ascii="Arial" w:hAnsi="Arial" w:cs="Arial"/>
          <w:sz w:val="24"/>
          <w:szCs w:val="24"/>
        </w:rPr>
        <w:t xml:space="preserve"> y respetuoso con el medio ambiente para edificios urbanos que </w:t>
      </w:r>
      <w:r w:rsidR="00120BC7">
        <w:rPr>
          <w:rFonts w:ascii="Arial" w:hAnsi="Arial" w:cs="Arial"/>
          <w:sz w:val="24"/>
          <w:szCs w:val="24"/>
        </w:rPr>
        <w:t xml:space="preserve">antes </w:t>
      </w:r>
      <w:r w:rsidRPr="00465208">
        <w:rPr>
          <w:rFonts w:ascii="Arial" w:hAnsi="Arial" w:cs="Arial"/>
          <w:sz w:val="24"/>
          <w:szCs w:val="24"/>
        </w:rPr>
        <w:t xml:space="preserve">no podían </w:t>
      </w:r>
      <w:r w:rsidR="00465208" w:rsidRPr="00465208">
        <w:rPr>
          <w:rFonts w:ascii="Arial" w:hAnsi="Arial" w:cs="Arial"/>
          <w:sz w:val="24"/>
          <w:szCs w:val="24"/>
        </w:rPr>
        <w:t>aprovechar</w:t>
      </w:r>
      <w:r w:rsidRPr="00465208">
        <w:rPr>
          <w:rFonts w:ascii="Arial" w:hAnsi="Arial" w:cs="Arial"/>
          <w:sz w:val="24"/>
          <w:szCs w:val="24"/>
        </w:rPr>
        <w:t xml:space="preserve"> las ventajas de la tecnología de climatización. Si desea más información o </w:t>
      </w:r>
      <w:r w:rsidR="00465208" w:rsidRPr="00465208">
        <w:rPr>
          <w:rFonts w:ascii="Arial" w:hAnsi="Arial" w:cs="Arial"/>
          <w:sz w:val="24"/>
          <w:szCs w:val="24"/>
        </w:rPr>
        <w:t>descargar</w:t>
      </w:r>
      <w:r w:rsidRPr="00465208">
        <w:rPr>
          <w:rFonts w:ascii="Arial" w:hAnsi="Arial" w:cs="Arial"/>
          <w:sz w:val="24"/>
          <w:szCs w:val="24"/>
        </w:rPr>
        <w:t xml:space="preserve"> </w:t>
      </w:r>
      <w:r w:rsidR="00465208" w:rsidRPr="00465208">
        <w:rPr>
          <w:rFonts w:ascii="Arial" w:hAnsi="Arial" w:cs="Arial"/>
          <w:sz w:val="24"/>
          <w:szCs w:val="24"/>
        </w:rPr>
        <w:t>un</w:t>
      </w:r>
      <w:r w:rsidRPr="00465208">
        <w:rPr>
          <w:rFonts w:ascii="Arial" w:hAnsi="Arial" w:cs="Arial"/>
          <w:sz w:val="24"/>
          <w:szCs w:val="24"/>
        </w:rPr>
        <w:t xml:space="preserve"> folleto, visite</w:t>
      </w:r>
      <w:r w:rsidR="007B0CE9" w:rsidRPr="00465208">
        <w:rPr>
          <w:rFonts w:ascii="Arial" w:hAnsi="Arial" w:cs="Arial"/>
          <w:sz w:val="24"/>
          <w:szCs w:val="24"/>
        </w:rPr>
        <w:t xml:space="preserve"> </w:t>
      </w:r>
      <w:hyperlink r:id="rId9" w:history="1">
        <w:r w:rsidR="007B0CE9" w:rsidRPr="00465208">
          <w:rPr>
            <w:rStyle w:val="Hipervnculo"/>
            <w:rFonts w:ascii="Arial" w:hAnsi="Arial" w:cs="Arial"/>
            <w:sz w:val="24"/>
            <w:szCs w:val="24"/>
          </w:rPr>
          <w:t>www.daikineurope.com/citysecret</w:t>
        </w:r>
      </w:hyperlink>
    </w:p>
    <w:p w:rsidR="007B0CE9" w:rsidRPr="00465208" w:rsidRDefault="007B0CE9" w:rsidP="00465208">
      <w:pPr>
        <w:spacing w:after="0" w:line="360" w:lineRule="auto"/>
        <w:rPr>
          <w:rFonts w:ascii="Arial" w:hAnsi="Arial" w:cs="Arial"/>
          <w:sz w:val="24"/>
          <w:szCs w:val="24"/>
        </w:rPr>
      </w:pPr>
    </w:p>
    <w:p w:rsidR="004E2E80" w:rsidRPr="00465208" w:rsidRDefault="004E2E80" w:rsidP="00465208">
      <w:pPr>
        <w:spacing w:after="0" w:line="360" w:lineRule="auto"/>
        <w:rPr>
          <w:rFonts w:ascii="Arial" w:hAnsi="Arial" w:cs="Arial"/>
          <w:sz w:val="24"/>
          <w:szCs w:val="24"/>
        </w:rPr>
      </w:pPr>
    </w:p>
    <w:p w:rsidR="002C5EA9" w:rsidRPr="00465208" w:rsidRDefault="004E2E80" w:rsidP="00465208">
      <w:pPr>
        <w:spacing w:after="0" w:line="360" w:lineRule="auto"/>
        <w:rPr>
          <w:rFonts w:ascii="Arial" w:hAnsi="Arial" w:cs="Arial"/>
          <w:b/>
          <w:sz w:val="24"/>
          <w:szCs w:val="24"/>
        </w:rPr>
      </w:pPr>
      <w:r w:rsidRPr="00465208">
        <w:rPr>
          <w:rFonts w:ascii="Arial" w:hAnsi="Arial" w:cs="Arial"/>
          <w:b/>
          <w:sz w:val="24"/>
          <w:szCs w:val="24"/>
        </w:rPr>
        <w:t>&gt;</w:t>
      </w:r>
      <w:proofErr w:type="spellStart"/>
      <w:r w:rsidR="00415FBD" w:rsidRPr="00465208">
        <w:rPr>
          <w:rFonts w:ascii="Arial" w:hAnsi="Arial" w:cs="Arial"/>
          <w:b/>
          <w:sz w:val="24"/>
          <w:szCs w:val="24"/>
        </w:rPr>
        <w:t>Ends</w:t>
      </w:r>
      <w:proofErr w:type="spellEnd"/>
    </w:p>
    <w:p w:rsidR="002C5EA9" w:rsidRPr="00465208" w:rsidRDefault="002C5EA9" w:rsidP="00465208">
      <w:pPr>
        <w:spacing w:after="0" w:line="360" w:lineRule="auto"/>
        <w:rPr>
          <w:rFonts w:ascii="Arial" w:eastAsia="Times New Roman" w:hAnsi="Arial" w:cs="Arial"/>
          <w:bCs/>
          <w:iCs/>
          <w:sz w:val="24"/>
          <w:szCs w:val="24"/>
        </w:rPr>
      </w:pPr>
    </w:p>
    <w:p w:rsidR="00E431DA" w:rsidRPr="00465208" w:rsidRDefault="0043017E" w:rsidP="00465208">
      <w:pPr>
        <w:spacing w:after="0" w:line="360" w:lineRule="auto"/>
        <w:rPr>
          <w:rFonts w:ascii="Arial" w:eastAsia="Times New Roman" w:hAnsi="Arial" w:cs="Arial"/>
          <w:bCs/>
          <w:iCs/>
          <w:sz w:val="24"/>
          <w:szCs w:val="24"/>
        </w:rPr>
      </w:pPr>
      <w:r w:rsidRPr="00465208">
        <w:rPr>
          <w:rFonts w:ascii="Arial" w:eastAsia="Times New Roman" w:hAnsi="Arial" w:cs="Arial"/>
          <w:b/>
          <w:bCs/>
          <w:iCs/>
          <w:sz w:val="24"/>
          <w:szCs w:val="24"/>
        </w:rPr>
        <w:t>Notas a los editores</w:t>
      </w:r>
      <w:r w:rsidR="002C5EA9" w:rsidRPr="00465208">
        <w:rPr>
          <w:rFonts w:ascii="Arial" w:eastAsia="Times New Roman" w:hAnsi="Arial" w:cs="Arial"/>
          <w:b/>
          <w:bCs/>
          <w:iCs/>
          <w:sz w:val="24"/>
          <w:szCs w:val="24"/>
        </w:rPr>
        <w:br/>
      </w:r>
      <w:r w:rsidRPr="00465208">
        <w:rPr>
          <w:rFonts w:ascii="Arial" w:eastAsia="Times New Roman" w:hAnsi="Arial" w:cs="Arial"/>
          <w:b/>
          <w:bCs/>
          <w:iCs/>
          <w:sz w:val="24"/>
          <w:szCs w:val="24"/>
        </w:rPr>
        <w:t>Acerca de</w:t>
      </w:r>
      <w:r w:rsidR="00E431DA" w:rsidRPr="00465208">
        <w:rPr>
          <w:rFonts w:ascii="Arial" w:eastAsia="Times New Roman" w:hAnsi="Arial" w:cs="Arial"/>
          <w:b/>
          <w:bCs/>
          <w:iCs/>
          <w:sz w:val="24"/>
          <w:szCs w:val="24"/>
        </w:rPr>
        <w:t xml:space="preserve"> </w:t>
      </w:r>
      <w:proofErr w:type="spellStart"/>
      <w:r w:rsidR="00E431DA" w:rsidRPr="00465208">
        <w:rPr>
          <w:rFonts w:ascii="Arial" w:eastAsia="Times New Roman" w:hAnsi="Arial" w:cs="Arial"/>
          <w:b/>
          <w:bCs/>
          <w:iCs/>
          <w:sz w:val="24"/>
          <w:szCs w:val="24"/>
        </w:rPr>
        <w:t>Daikin</w:t>
      </w:r>
      <w:proofErr w:type="spellEnd"/>
      <w:r w:rsidR="00E431DA" w:rsidRPr="00465208">
        <w:rPr>
          <w:rFonts w:ascii="Arial" w:eastAsia="Times New Roman" w:hAnsi="Arial" w:cs="Arial"/>
          <w:b/>
          <w:bCs/>
          <w:iCs/>
          <w:sz w:val="24"/>
          <w:szCs w:val="24"/>
        </w:rPr>
        <w:t xml:space="preserve"> </w:t>
      </w:r>
      <w:proofErr w:type="spellStart"/>
      <w:r w:rsidR="00E431DA" w:rsidRPr="00465208">
        <w:rPr>
          <w:rFonts w:ascii="Arial" w:eastAsia="Times New Roman" w:hAnsi="Arial" w:cs="Arial"/>
          <w:b/>
          <w:bCs/>
          <w:iCs/>
          <w:sz w:val="24"/>
          <w:szCs w:val="24"/>
        </w:rPr>
        <w:t>Europe</w:t>
      </w:r>
      <w:proofErr w:type="spellEnd"/>
      <w:r w:rsidR="00E431DA" w:rsidRPr="00465208">
        <w:rPr>
          <w:rFonts w:ascii="Arial" w:eastAsia="Times New Roman" w:hAnsi="Arial" w:cs="Arial"/>
          <w:b/>
          <w:bCs/>
          <w:iCs/>
          <w:sz w:val="24"/>
          <w:szCs w:val="24"/>
        </w:rPr>
        <w:t xml:space="preserve"> N.V.</w:t>
      </w:r>
    </w:p>
    <w:p w:rsidR="00E431DA" w:rsidRPr="00465208" w:rsidRDefault="00835BC0" w:rsidP="00465208">
      <w:pPr>
        <w:spacing w:after="0" w:line="360" w:lineRule="auto"/>
        <w:rPr>
          <w:rFonts w:ascii="Arial" w:eastAsia="Times New Roman" w:hAnsi="Arial" w:cs="Arial"/>
          <w:bCs/>
          <w:iCs/>
          <w:sz w:val="24"/>
          <w:szCs w:val="24"/>
        </w:rPr>
      </w:pPr>
      <w:proofErr w:type="spellStart"/>
      <w:r w:rsidRPr="00465208">
        <w:rPr>
          <w:rFonts w:ascii="Arial" w:eastAsia="Times New Roman" w:hAnsi="Arial" w:cs="Arial"/>
          <w:bCs/>
          <w:iCs/>
          <w:sz w:val="24"/>
          <w:szCs w:val="24"/>
        </w:rPr>
        <w:t>Daikin</w:t>
      </w:r>
      <w:proofErr w:type="spellEnd"/>
      <w:r w:rsidRPr="00465208">
        <w:rPr>
          <w:rFonts w:ascii="Arial" w:eastAsia="Times New Roman" w:hAnsi="Arial" w:cs="Arial"/>
          <w:bCs/>
          <w:iCs/>
          <w:sz w:val="24"/>
          <w:szCs w:val="24"/>
        </w:rPr>
        <w:t xml:space="preserve"> </w:t>
      </w:r>
      <w:proofErr w:type="spellStart"/>
      <w:r w:rsidRPr="00465208">
        <w:rPr>
          <w:rFonts w:ascii="Arial" w:eastAsia="Times New Roman" w:hAnsi="Arial" w:cs="Arial"/>
          <w:bCs/>
          <w:iCs/>
          <w:sz w:val="24"/>
          <w:szCs w:val="24"/>
        </w:rPr>
        <w:t>Europe</w:t>
      </w:r>
      <w:proofErr w:type="spellEnd"/>
      <w:r w:rsidRPr="00465208">
        <w:rPr>
          <w:rFonts w:ascii="Arial" w:eastAsia="Times New Roman" w:hAnsi="Arial" w:cs="Arial"/>
          <w:bCs/>
          <w:iCs/>
          <w:sz w:val="24"/>
          <w:szCs w:val="24"/>
        </w:rPr>
        <w:t xml:space="preserve"> N.V. </w:t>
      </w:r>
      <w:r w:rsidR="00465208" w:rsidRPr="00465208">
        <w:rPr>
          <w:rFonts w:ascii="Arial" w:eastAsia="Times New Roman" w:hAnsi="Arial" w:cs="Arial"/>
          <w:bCs/>
          <w:iCs/>
          <w:sz w:val="24"/>
          <w:szCs w:val="24"/>
        </w:rPr>
        <w:t>es una filial, propiedad total de</w:t>
      </w:r>
      <w:r w:rsidR="00EC6FCB" w:rsidRPr="00465208">
        <w:rPr>
          <w:rFonts w:ascii="Arial" w:eastAsia="Times New Roman" w:hAnsi="Arial" w:cs="Arial"/>
          <w:bCs/>
          <w:iCs/>
          <w:sz w:val="24"/>
          <w:szCs w:val="24"/>
        </w:rPr>
        <w:t xml:space="preserve"> </w:t>
      </w:r>
      <w:proofErr w:type="spellStart"/>
      <w:r w:rsidR="00EC6FCB" w:rsidRPr="00465208">
        <w:rPr>
          <w:rFonts w:ascii="Arial" w:eastAsia="Times New Roman" w:hAnsi="Arial" w:cs="Arial"/>
          <w:bCs/>
          <w:iCs/>
          <w:sz w:val="24"/>
          <w:szCs w:val="24"/>
        </w:rPr>
        <w:t>Daikin</w:t>
      </w:r>
      <w:proofErr w:type="spellEnd"/>
      <w:r w:rsidR="00EC6FCB" w:rsidRPr="00465208">
        <w:rPr>
          <w:rFonts w:ascii="Arial" w:eastAsia="Times New Roman" w:hAnsi="Arial" w:cs="Arial"/>
          <w:bCs/>
          <w:iCs/>
          <w:sz w:val="24"/>
          <w:szCs w:val="24"/>
        </w:rPr>
        <w:t xml:space="preserve"> Industries </w:t>
      </w:r>
      <w:proofErr w:type="spellStart"/>
      <w:r w:rsidR="00EC6FCB" w:rsidRPr="00465208">
        <w:rPr>
          <w:rFonts w:ascii="Arial" w:eastAsia="Times New Roman" w:hAnsi="Arial" w:cs="Arial"/>
          <w:bCs/>
          <w:iCs/>
          <w:sz w:val="24"/>
          <w:szCs w:val="24"/>
        </w:rPr>
        <w:t>Limited</w:t>
      </w:r>
      <w:proofErr w:type="spellEnd"/>
      <w:r w:rsidR="00EC6FCB" w:rsidRPr="00465208">
        <w:rPr>
          <w:rFonts w:ascii="Arial" w:eastAsia="Times New Roman" w:hAnsi="Arial" w:cs="Arial"/>
          <w:bCs/>
          <w:iCs/>
          <w:sz w:val="24"/>
          <w:szCs w:val="24"/>
        </w:rPr>
        <w:t xml:space="preserve"> </w:t>
      </w:r>
      <w:r w:rsidR="00465208" w:rsidRPr="00465208">
        <w:rPr>
          <w:rFonts w:ascii="Arial" w:eastAsia="Times New Roman" w:hAnsi="Arial" w:cs="Arial"/>
          <w:bCs/>
          <w:iCs/>
          <w:sz w:val="24"/>
          <w:szCs w:val="24"/>
        </w:rPr>
        <w:t>y principal fabricante europeo de sistemas de aire acondicionado, c</w:t>
      </w:r>
      <w:bookmarkStart w:id="0" w:name="_GoBack"/>
      <w:bookmarkEnd w:id="0"/>
      <w:r w:rsidR="00465208" w:rsidRPr="00465208">
        <w:rPr>
          <w:rFonts w:ascii="Arial" w:eastAsia="Times New Roman" w:hAnsi="Arial" w:cs="Arial"/>
          <w:bCs/>
          <w:iCs/>
          <w:sz w:val="24"/>
          <w:szCs w:val="24"/>
        </w:rPr>
        <w:t>alefacción y refrigeración. Cuenta con aproximadamente 5.500 en toda Europa e instalaciones de producción con base en Bélgica, República Checa, Alemania, Italia, Turquía y el Reino Unido</w:t>
      </w:r>
      <w:r w:rsidRPr="00465208">
        <w:rPr>
          <w:rFonts w:ascii="Arial" w:eastAsia="Times New Roman" w:hAnsi="Arial" w:cs="Arial"/>
          <w:bCs/>
          <w:iCs/>
          <w:sz w:val="24"/>
          <w:szCs w:val="24"/>
        </w:rPr>
        <w:t>.</w:t>
      </w:r>
    </w:p>
    <w:p w:rsidR="00835BC0" w:rsidRPr="00465208" w:rsidRDefault="00835BC0" w:rsidP="00465208">
      <w:pPr>
        <w:spacing w:after="0" w:line="360" w:lineRule="auto"/>
        <w:rPr>
          <w:rFonts w:ascii="Arial" w:eastAsia="Times New Roman" w:hAnsi="Arial" w:cs="Arial"/>
          <w:bCs/>
          <w:iCs/>
          <w:sz w:val="24"/>
          <w:szCs w:val="24"/>
        </w:rPr>
      </w:pPr>
    </w:p>
    <w:p w:rsidR="00E431DA" w:rsidRPr="00465208" w:rsidRDefault="00E431DA" w:rsidP="00465208">
      <w:pPr>
        <w:spacing w:after="0" w:line="360" w:lineRule="auto"/>
        <w:rPr>
          <w:rFonts w:ascii="Arial" w:eastAsia="Times New Roman" w:hAnsi="Arial" w:cs="Arial"/>
          <w:bCs/>
          <w:iCs/>
          <w:sz w:val="24"/>
          <w:szCs w:val="24"/>
        </w:rPr>
      </w:pPr>
      <w:proofErr w:type="spellStart"/>
      <w:r w:rsidRPr="00465208">
        <w:rPr>
          <w:rFonts w:ascii="Arial" w:eastAsia="Times New Roman" w:hAnsi="Arial" w:cs="Arial"/>
          <w:bCs/>
          <w:iCs/>
          <w:sz w:val="24"/>
          <w:szCs w:val="24"/>
        </w:rPr>
        <w:t>Daikin</w:t>
      </w:r>
      <w:proofErr w:type="spellEnd"/>
      <w:r w:rsidR="00465208" w:rsidRPr="00465208">
        <w:rPr>
          <w:rFonts w:ascii="Arial" w:eastAsia="Times New Roman" w:hAnsi="Arial" w:cs="Arial"/>
          <w:bCs/>
          <w:iCs/>
          <w:sz w:val="24"/>
          <w:szCs w:val="24"/>
        </w:rPr>
        <w:t xml:space="preserve"> es reconocida en todo el mundo por su enfoque pionero en el desarrollo de productos y la calidad y versatilidad sin parangón de sus soluciones integradas. Con más de</w:t>
      </w:r>
      <w:r w:rsidRPr="00465208">
        <w:rPr>
          <w:rFonts w:ascii="Arial" w:eastAsia="Times New Roman" w:hAnsi="Arial" w:cs="Arial"/>
          <w:bCs/>
          <w:iCs/>
          <w:sz w:val="24"/>
          <w:szCs w:val="24"/>
        </w:rPr>
        <w:t xml:space="preserve"> </w:t>
      </w:r>
      <w:r w:rsidR="00276C03" w:rsidRPr="00465208">
        <w:rPr>
          <w:rFonts w:ascii="Arial" w:eastAsia="Times New Roman" w:hAnsi="Arial" w:cs="Arial"/>
          <w:bCs/>
          <w:iCs/>
          <w:sz w:val="24"/>
          <w:szCs w:val="24"/>
        </w:rPr>
        <w:t>9</w:t>
      </w:r>
      <w:r w:rsidR="00465208" w:rsidRPr="00465208">
        <w:rPr>
          <w:rFonts w:ascii="Arial" w:eastAsia="Times New Roman" w:hAnsi="Arial" w:cs="Arial"/>
          <w:bCs/>
          <w:iCs/>
          <w:sz w:val="24"/>
          <w:szCs w:val="24"/>
        </w:rPr>
        <w:t>0 años</w:t>
      </w:r>
      <w:r w:rsidR="00465208">
        <w:rPr>
          <w:rFonts w:ascii="Arial" w:eastAsia="Times New Roman" w:hAnsi="Arial" w:cs="Arial"/>
          <w:bCs/>
          <w:iCs/>
          <w:sz w:val="24"/>
          <w:szCs w:val="24"/>
        </w:rPr>
        <w:t xml:space="preserve"> </w:t>
      </w:r>
      <w:r w:rsidR="00465208" w:rsidRPr="00465208">
        <w:rPr>
          <w:rFonts w:ascii="Arial" w:eastAsia="Times New Roman" w:hAnsi="Arial" w:cs="Arial"/>
          <w:bCs/>
          <w:iCs/>
          <w:sz w:val="24"/>
          <w:szCs w:val="24"/>
        </w:rPr>
        <w:t xml:space="preserve">de experiencia en el diseño y fabricación de soluciones de calefacción y refrigeración, </w:t>
      </w:r>
      <w:proofErr w:type="spellStart"/>
      <w:r w:rsidR="00465208" w:rsidRPr="00465208">
        <w:rPr>
          <w:rFonts w:ascii="Arial" w:eastAsia="Times New Roman" w:hAnsi="Arial" w:cs="Arial"/>
          <w:bCs/>
          <w:iCs/>
          <w:sz w:val="24"/>
          <w:szCs w:val="24"/>
        </w:rPr>
        <w:t>Daikin</w:t>
      </w:r>
      <w:proofErr w:type="spellEnd"/>
      <w:r w:rsidR="00465208" w:rsidRPr="00465208">
        <w:rPr>
          <w:rFonts w:ascii="Arial" w:eastAsia="Times New Roman" w:hAnsi="Arial" w:cs="Arial"/>
          <w:bCs/>
          <w:iCs/>
          <w:sz w:val="24"/>
          <w:szCs w:val="24"/>
        </w:rPr>
        <w:t xml:space="preserve"> es líder del </w:t>
      </w:r>
      <w:r w:rsidR="00465208">
        <w:rPr>
          <w:rFonts w:ascii="Arial" w:eastAsia="Times New Roman" w:hAnsi="Arial" w:cs="Arial"/>
          <w:bCs/>
          <w:iCs/>
          <w:sz w:val="24"/>
          <w:szCs w:val="24"/>
        </w:rPr>
        <w:t>m</w:t>
      </w:r>
      <w:r w:rsidR="00465208" w:rsidRPr="00465208">
        <w:rPr>
          <w:rFonts w:ascii="Arial" w:eastAsia="Times New Roman" w:hAnsi="Arial" w:cs="Arial"/>
          <w:bCs/>
          <w:iCs/>
          <w:sz w:val="24"/>
          <w:szCs w:val="24"/>
        </w:rPr>
        <w:t>ercado en tecnología de bomba de calor</w:t>
      </w:r>
      <w:r w:rsidRPr="00465208">
        <w:rPr>
          <w:rFonts w:ascii="Arial" w:eastAsia="Times New Roman" w:hAnsi="Arial" w:cs="Arial"/>
          <w:bCs/>
          <w:iCs/>
          <w:sz w:val="24"/>
          <w:szCs w:val="24"/>
        </w:rPr>
        <w:t>.</w:t>
      </w:r>
    </w:p>
    <w:p w:rsidR="002C5EA9" w:rsidRPr="00465208" w:rsidRDefault="002C5EA9" w:rsidP="00465208">
      <w:pPr>
        <w:spacing w:after="0" w:line="360" w:lineRule="auto"/>
        <w:rPr>
          <w:rFonts w:ascii="Arial" w:eastAsia="Times New Roman" w:hAnsi="Arial" w:cs="Arial"/>
          <w:bCs/>
          <w:iCs/>
          <w:sz w:val="24"/>
          <w:szCs w:val="24"/>
        </w:rPr>
      </w:pPr>
    </w:p>
    <w:sectPr w:rsidR="002C5EA9" w:rsidRPr="00465208" w:rsidSect="000C65B2">
      <w:headerReference w:type="even" r:id="rId10"/>
      <w:headerReference w:type="default" r:id="rId11"/>
      <w:footerReference w:type="even" r:id="rId12"/>
      <w:footerReference w:type="default" r:id="rId13"/>
      <w:headerReference w:type="first" r:id="rId14"/>
      <w:footerReference w:type="first" r:id="rId15"/>
      <w:pgSz w:w="12240" w:h="15840"/>
      <w:pgMar w:top="1701"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279" w:rsidRDefault="00175279" w:rsidP="000C65B2">
      <w:pPr>
        <w:spacing w:after="0" w:line="240" w:lineRule="auto"/>
      </w:pPr>
      <w:r>
        <w:separator/>
      </w:r>
    </w:p>
  </w:endnote>
  <w:endnote w:type="continuationSeparator" w:id="0">
    <w:p w:rsidR="00175279" w:rsidRDefault="00175279"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6B" w:rsidRDefault="00E3536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6B" w:rsidRDefault="00E3536B">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6B" w:rsidRDefault="00E353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279" w:rsidRDefault="00175279" w:rsidP="000C65B2">
      <w:pPr>
        <w:spacing w:after="0" w:line="240" w:lineRule="auto"/>
      </w:pPr>
      <w:r>
        <w:separator/>
      </w:r>
    </w:p>
  </w:footnote>
  <w:footnote w:type="continuationSeparator" w:id="0">
    <w:p w:rsidR="00175279" w:rsidRDefault="00175279"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6B" w:rsidRDefault="00E3536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6E" w:rsidRDefault="0040576E">
    <w:pPr>
      <w:pStyle w:val="Encabezado"/>
    </w:pPr>
    <w:r>
      <w:rPr>
        <w:noProof/>
        <w:lang w:eastAsia="es-ES"/>
      </w:rPr>
      <w:drawing>
        <wp:anchor distT="0" distB="0" distL="114300" distR="114300" simplePos="0" relativeHeight="251658240" behindDoc="1" locked="0" layoutInCell="1" allowOverlap="1">
          <wp:simplePos x="0" y="0"/>
          <wp:positionH relativeFrom="column">
            <wp:posOffset>10160</wp:posOffset>
          </wp:positionH>
          <wp:positionV relativeFrom="paragraph">
            <wp:posOffset>-26035</wp:posOffset>
          </wp:positionV>
          <wp:extent cx="2059305" cy="405130"/>
          <wp:effectExtent l="19050" t="0" r="0" b="0"/>
          <wp:wrapTight wrapText="bothSides">
            <wp:wrapPolygon edited="0">
              <wp:start x="-200" y="0"/>
              <wp:lineTo x="-200" y="20313"/>
              <wp:lineTo x="21580" y="20313"/>
              <wp:lineTo x="21580" y="0"/>
              <wp:lineTo x="-2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9305" cy="405130"/>
                  </a:xfrm>
                  <a:prstGeom prst="rect">
                    <a:avLst/>
                  </a:prstGeom>
                  <a:solidFill>
                    <a:srgbClr val="FFFFFF"/>
                  </a:solid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36B" w:rsidRDefault="00E3536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871E9"/>
    <w:multiLevelType w:val="hybridMultilevel"/>
    <w:tmpl w:val="6FDCC8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4F15BF"/>
    <w:multiLevelType w:val="hybridMultilevel"/>
    <w:tmpl w:val="884C5A3E"/>
    <w:lvl w:ilvl="0" w:tplc="88A2166C">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F1648"/>
    <w:rsid w:val="000008C1"/>
    <w:rsid w:val="00003078"/>
    <w:rsid w:val="00011BA6"/>
    <w:rsid w:val="00012A26"/>
    <w:rsid w:val="00016AC4"/>
    <w:rsid w:val="00024DD3"/>
    <w:rsid w:val="0002718E"/>
    <w:rsid w:val="000303D8"/>
    <w:rsid w:val="00032043"/>
    <w:rsid w:val="00032A7E"/>
    <w:rsid w:val="00032BAB"/>
    <w:rsid w:val="00033060"/>
    <w:rsid w:val="00034675"/>
    <w:rsid w:val="000452B5"/>
    <w:rsid w:val="00045F52"/>
    <w:rsid w:val="00046D63"/>
    <w:rsid w:val="00050CA1"/>
    <w:rsid w:val="00052F98"/>
    <w:rsid w:val="0005346B"/>
    <w:rsid w:val="000551D5"/>
    <w:rsid w:val="00055966"/>
    <w:rsid w:val="00057191"/>
    <w:rsid w:val="00060A39"/>
    <w:rsid w:val="00063F4C"/>
    <w:rsid w:val="00066D5E"/>
    <w:rsid w:val="00077ACB"/>
    <w:rsid w:val="00077AD3"/>
    <w:rsid w:val="00094982"/>
    <w:rsid w:val="00096D5A"/>
    <w:rsid w:val="000A4AD6"/>
    <w:rsid w:val="000A4D7B"/>
    <w:rsid w:val="000A7D2F"/>
    <w:rsid w:val="000B354B"/>
    <w:rsid w:val="000B72A5"/>
    <w:rsid w:val="000B765B"/>
    <w:rsid w:val="000C11B9"/>
    <w:rsid w:val="000C5AEB"/>
    <w:rsid w:val="000C65B2"/>
    <w:rsid w:val="000D1C07"/>
    <w:rsid w:val="000D5384"/>
    <w:rsid w:val="000E40A4"/>
    <w:rsid w:val="000E58F3"/>
    <w:rsid w:val="000F270B"/>
    <w:rsid w:val="000F45A8"/>
    <w:rsid w:val="000F6CC7"/>
    <w:rsid w:val="000F6F8D"/>
    <w:rsid w:val="00104F64"/>
    <w:rsid w:val="001052F1"/>
    <w:rsid w:val="001058A0"/>
    <w:rsid w:val="00111112"/>
    <w:rsid w:val="00111767"/>
    <w:rsid w:val="00117B89"/>
    <w:rsid w:val="00120BC7"/>
    <w:rsid w:val="001217A0"/>
    <w:rsid w:val="00126D35"/>
    <w:rsid w:val="00130F21"/>
    <w:rsid w:val="00134D28"/>
    <w:rsid w:val="001374D4"/>
    <w:rsid w:val="00140791"/>
    <w:rsid w:val="0014671C"/>
    <w:rsid w:val="00146C07"/>
    <w:rsid w:val="00147B35"/>
    <w:rsid w:val="00150687"/>
    <w:rsid w:val="00150B88"/>
    <w:rsid w:val="00154FB6"/>
    <w:rsid w:val="0016153A"/>
    <w:rsid w:val="00175279"/>
    <w:rsid w:val="00175A2F"/>
    <w:rsid w:val="00175EAB"/>
    <w:rsid w:val="00183B6C"/>
    <w:rsid w:val="00184491"/>
    <w:rsid w:val="001855AF"/>
    <w:rsid w:val="00185D2A"/>
    <w:rsid w:val="00185E43"/>
    <w:rsid w:val="00196EC8"/>
    <w:rsid w:val="001A0D8C"/>
    <w:rsid w:val="001A40F0"/>
    <w:rsid w:val="001A73CA"/>
    <w:rsid w:val="001A798F"/>
    <w:rsid w:val="001B012E"/>
    <w:rsid w:val="001B3B25"/>
    <w:rsid w:val="001C0426"/>
    <w:rsid w:val="001C0D04"/>
    <w:rsid w:val="001C1604"/>
    <w:rsid w:val="001C2C77"/>
    <w:rsid w:val="001C36CE"/>
    <w:rsid w:val="001C50CA"/>
    <w:rsid w:val="001D0223"/>
    <w:rsid w:val="001E09ED"/>
    <w:rsid w:val="001E395B"/>
    <w:rsid w:val="001E3E36"/>
    <w:rsid w:val="001E4FDA"/>
    <w:rsid w:val="001E515F"/>
    <w:rsid w:val="001E5229"/>
    <w:rsid w:val="001E724E"/>
    <w:rsid w:val="001F094B"/>
    <w:rsid w:val="001F1648"/>
    <w:rsid w:val="001F429F"/>
    <w:rsid w:val="00203538"/>
    <w:rsid w:val="002108CF"/>
    <w:rsid w:val="00211B0B"/>
    <w:rsid w:val="0021208E"/>
    <w:rsid w:val="00216755"/>
    <w:rsid w:val="002269A9"/>
    <w:rsid w:val="00234EA9"/>
    <w:rsid w:val="00236F50"/>
    <w:rsid w:val="00242279"/>
    <w:rsid w:val="002474FD"/>
    <w:rsid w:val="00253E62"/>
    <w:rsid w:val="00257D4E"/>
    <w:rsid w:val="0026092F"/>
    <w:rsid w:val="00262BDC"/>
    <w:rsid w:val="00274339"/>
    <w:rsid w:val="00276C03"/>
    <w:rsid w:val="002778AA"/>
    <w:rsid w:val="002829DF"/>
    <w:rsid w:val="00287FF7"/>
    <w:rsid w:val="002928BD"/>
    <w:rsid w:val="00292A1B"/>
    <w:rsid w:val="002A01D6"/>
    <w:rsid w:val="002A1789"/>
    <w:rsid w:val="002A40D7"/>
    <w:rsid w:val="002B03C1"/>
    <w:rsid w:val="002B0645"/>
    <w:rsid w:val="002C5EA9"/>
    <w:rsid w:val="002C600C"/>
    <w:rsid w:val="002C66EE"/>
    <w:rsid w:val="002C788C"/>
    <w:rsid w:val="002D0E8C"/>
    <w:rsid w:val="002D15C4"/>
    <w:rsid w:val="002D3835"/>
    <w:rsid w:val="002D3846"/>
    <w:rsid w:val="002D57E4"/>
    <w:rsid w:val="002D6840"/>
    <w:rsid w:val="002D691F"/>
    <w:rsid w:val="002E1371"/>
    <w:rsid w:val="002E3A0D"/>
    <w:rsid w:val="002E68F4"/>
    <w:rsid w:val="002E701D"/>
    <w:rsid w:val="002F0F2C"/>
    <w:rsid w:val="0030025C"/>
    <w:rsid w:val="0030354B"/>
    <w:rsid w:val="00305DC4"/>
    <w:rsid w:val="0030613E"/>
    <w:rsid w:val="003066D0"/>
    <w:rsid w:val="00311772"/>
    <w:rsid w:val="0031715D"/>
    <w:rsid w:val="00320E6B"/>
    <w:rsid w:val="003257D8"/>
    <w:rsid w:val="00331E9E"/>
    <w:rsid w:val="00332661"/>
    <w:rsid w:val="00333EA4"/>
    <w:rsid w:val="0033585C"/>
    <w:rsid w:val="0033659A"/>
    <w:rsid w:val="00340858"/>
    <w:rsid w:val="00341B53"/>
    <w:rsid w:val="00344A3E"/>
    <w:rsid w:val="00345EDE"/>
    <w:rsid w:val="00350C44"/>
    <w:rsid w:val="00350F94"/>
    <w:rsid w:val="00354901"/>
    <w:rsid w:val="0035723A"/>
    <w:rsid w:val="00363414"/>
    <w:rsid w:val="00364692"/>
    <w:rsid w:val="00370118"/>
    <w:rsid w:val="00370225"/>
    <w:rsid w:val="00375FEF"/>
    <w:rsid w:val="00384EB9"/>
    <w:rsid w:val="003949AA"/>
    <w:rsid w:val="003951F0"/>
    <w:rsid w:val="0039650B"/>
    <w:rsid w:val="00396EAD"/>
    <w:rsid w:val="003972DC"/>
    <w:rsid w:val="00397967"/>
    <w:rsid w:val="003A1D40"/>
    <w:rsid w:val="003A2AD4"/>
    <w:rsid w:val="003A3919"/>
    <w:rsid w:val="003A3F07"/>
    <w:rsid w:val="003A3FBE"/>
    <w:rsid w:val="003A5B3E"/>
    <w:rsid w:val="003B5634"/>
    <w:rsid w:val="003C1BDA"/>
    <w:rsid w:val="003C22F0"/>
    <w:rsid w:val="003C3091"/>
    <w:rsid w:val="003D114D"/>
    <w:rsid w:val="003D699D"/>
    <w:rsid w:val="003D7295"/>
    <w:rsid w:val="003E194A"/>
    <w:rsid w:val="003E1AE9"/>
    <w:rsid w:val="003E2039"/>
    <w:rsid w:val="003E472D"/>
    <w:rsid w:val="003F21CE"/>
    <w:rsid w:val="003F3097"/>
    <w:rsid w:val="003F4901"/>
    <w:rsid w:val="00400866"/>
    <w:rsid w:val="0040576E"/>
    <w:rsid w:val="00406228"/>
    <w:rsid w:val="00406449"/>
    <w:rsid w:val="00410E49"/>
    <w:rsid w:val="004122B7"/>
    <w:rsid w:val="00415FBD"/>
    <w:rsid w:val="00425E6E"/>
    <w:rsid w:val="004278DB"/>
    <w:rsid w:val="004300D4"/>
    <w:rsid w:val="0043017E"/>
    <w:rsid w:val="0043487F"/>
    <w:rsid w:val="00435E3A"/>
    <w:rsid w:val="0043668F"/>
    <w:rsid w:val="004408C0"/>
    <w:rsid w:val="00441F34"/>
    <w:rsid w:val="004431A0"/>
    <w:rsid w:val="004442FB"/>
    <w:rsid w:val="00452601"/>
    <w:rsid w:val="00452C7C"/>
    <w:rsid w:val="00457245"/>
    <w:rsid w:val="00461B46"/>
    <w:rsid w:val="00462654"/>
    <w:rsid w:val="00465208"/>
    <w:rsid w:val="004669A3"/>
    <w:rsid w:val="00471687"/>
    <w:rsid w:val="00473B42"/>
    <w:rsid w:val="00473B95"/>
    <w:rsid w:val="00475EC3"/>
    <w:rsid w:val="00477B24"/>
    <w:rsid w:val="00485194"/>
    <w:rsid w:val="00491B3B"/>
    <w:rsid w:val="004929AF"/>
    <w:rsid w:val="004A178A"/>
    <w:rsid w:val="004A2874"/>
    <w:rsid w:val="004A3098"/>
    <w:rsid w:val="004A434D"/>
    <w:rsid w:val="004A43C6"/>
    <w:rsid w:val="004A7AA8"/>
    <w:rsid w:val="004B4582"/>
    <w:rsid w:val="004B4693"/>
    <w:rsid w:val="004B4E5B"/>
    <w:rsid w:val="004C238E"/>
    <w:rsid w:val="004C2489"/>
    <w:rsid w:val="004C4C87"/>
    <w:rsid w:val="004C6A41"/>
    <w:rsid w:val="004D47A7"/>
    <w:rsid w:val="004D723E"/>
    <w:rsid w:val="004E2E80"/>
    <w:rsid w:val="004E3020"/>
    <w:rsid w:val="004E5B67"/>
    <w:rsid w:val="004F0442"/>
    <w:rsid w:val="004F0CB0"/>
    <w:rsid w:val="004F2588"/>
    <w:rsid w:val="004F2BC7"/>
    <w:rsid w:val="004F57A5"/>
    <w:rsid w:val="004F5BF7"/>
    <w:rsid w:val="00501BE8"/>
    <w:rsid w:val="005036CE"/>
    <w:rsid w:val="0050719E"/>
    <w:rsid w:val="00512D30"/>
    <w:rsid w:val="005156B9"/>
    <w:rsid w:val="0051768B"/>
    <w:rsid w:val="00522446"/>
    <w:rsid w:val="0052689E"/>
    <w:rsid w:val="0052702D"/>
    <w:rsid w:val="0052795B"/>
    <w:rsid w:val="00531415"/>
    <w:rsid w:val="005324F1"/>
    <w:rsid w:val="00533615"/>
    <w:rsid w:val="005343EB"/>
    <w:rsid w:val="00541636"/>
    <w:rsid w:val="005434F7"/>
    <w:rsid w:val="005444C0"/>
    <w:rsid w:val="00544D1F"/>
    <w:rsid w:val="00544FC0"/>
    <w:rsid w:val="0054553C"/>
    <w:rsid w:val="005554B1"/>
    <w:rsid w:val="00557A2F"/>
    <w:rsid w:val="00560070"/>
    <w:rsid w:val="005620D2"/>
    <w:rsid w:val="00563CA8"/>
    <w:rsid w:val="005666E9"/>
    <w:rsid w:val="00580B8D"/>
    <w:rsid w:val="0058361C"/>
    <w:rsid w:val="00584B2B"/>
    <w:rsid w:val="005856CC"/>
    <w:rsid w:val="00591880"/>
    <w:rsid w:val="005921AD"/>
    <w:rsid w:val="005928B5"/>
    <w:rsid w:val="005938EB"/>
    <w:rsid w:val="00597822"/>
    <w:rsid w:val="005A57B7"/>
    <w:rsid w:val="005B3077"/>
    <w:rsid w:val="005B48B9"/>
    <w:rsid w:val="005B5916"/>
    <w:rsid w:val="005B7930"/>
    <w:rsid w:val="005C25BE"/>
    <w:rsid w:val="005C2739"/>
    <w:rsid w:val="005C38F5"/>
    <w:rsid w:val="005C7BF1"/>
    <w:rsid w:val="005D7646"/>
    <w:rsid w:val="005E5A80"/>
    <w:rsid w:val="005F6952"/>
    <w:rsid w:val="006009B6"/>
    <w:rsid w:val="0060381B"/>
    <w:rsid w:val="00606360"/>
    <w:rsid w:val="0061034E"/>
    <w:rsid w:val="00611186"/>
    <w:rsid w:val="0061188B"/>
    <w:rsid w:val="00611EF1"/>
    <w:rsid w:val="00612214"/>
    <w:rsid w:val="00612F80"/>
    <w:rsid w:val="006173B2"/>
    <w:rsid w:val="00623B06"/>
    <w:rsid w:val="00626C59"/>
    <w:rsid w:val="00630D94"/>
    <w:rsid w:val="00641B5D"/>
    <w:rsid w:val="006423F2"/>
    <w:rsid w:val="00643476"/>
    <w:rsid w:val="00655AF8"/>
    <w:rsid w:val="006575F6"/>
    <w:rsid w:val="0066265E"/>
    <w:rsid w:val="00662CFE"/>
    <w:rsid w:val="00671F80"/>
    <w:rsid w:val="0067436E"/>
    <w:rsid w:val="00680B49"/>
    <w:rsid w:val="00680BDA"/>
    <w:rsid w:val="00685F0D"/>
    <w:rsid w:val="00693AD4"/>
    <w:rsid w:val="00693DC0"/>
    <w:rsid w:val="006A00B2"/>
    <w:rsid w:val="006A09C4"/>
    <w:rsid w:val="006A7B27"/>
    <w:rsid w:val="006B0DC2"/>
    <w:rsid w:val="006B3CE7"/>
    <w:rsid w:val="006C4B78"/>
    <w:rsid w:val="006C6076"/>
    <w:rsid w:val="006C6775"/>
    <w:rsid w:val="006D21EC"/>
    <w:rsid w:val="006D4D32"/>
    <w:rsid w:val="006D4F12"/>
    <w:rsid w:val="006D533C"/>
    <w:rsid w:val="006D5365"/>
    <w:rsid w:val="006E441D"/>
    <w:rsid w:val="006E44FC"/>
    <w:rsid w:val="006E5B79"/>
    <w:rsid w:val="006E6E5A"/>
    <w:rsid w:val="006E7698"/>
    <w:rsid w:val="006F4AB3"/>
    <w:rsid w:val="006F58A2"/>
    <w:rsid w:val="006F60A8"/>
    <w:rsid w:val="007004E9"/>
    <w:rsid w:val="00706601"/>
    <w:rsid w:val="00710C95"/>
    <w:rsid w:val="0071291E"/>
    <w:rsid w:val="007145EE"/>
    <w:rsid w:val="0071740C"/>
    <w:rsid w:val="00723B24"/>
    <w:rsid w:val="00723CB7"/>
    <w:rsid w:val="00730C7F"/>
    <w:rsid w:val="007334B9"/>
    <w:rsid w:val="00743631"/>
    <w:rsid w:val="007466C0"/>
    <w:rsid w:val="007475C7"/>
    <w:rsid w:val="0076315B"/>
    <w:rsid w:val="0077062B"/>
    <w:rsid w:val="00771362"/>
    <w:rsid w:val="00771FEF"/>
    <w:rsid w:val="00772E13"/>
    <w:rsid w:val="00774756"/>
    <w:rsid w:val="00775E99"/>
    <w:rsid w:val="00781085"/>
    <w:rsid w:val="00781ADD"/>
    <w:rsid w:val="007820FD"/>
    <w:rsid w:val="007908F9"/>
    <w:rsid w:val="00792307"/>
    <w:rsid w:val="00796DEA"/>
    <w:rsid w:val="00797F32"/>
    <w:rsid w:val="007A66C5"/>
    <w:rsid w:val="007B0169"/>
    <w:rsid w:val="007B0CE9"/>
    <w:rsid w:val="007B2CDF"/>
    <w:rsid w:val="007C0893"/>
    <w:rsid w:val="007C16E9"/>
    <w:rsid w:val="007C51E1"/>
    <w:rsid w:val="007D0D78"/>
    <w:rsid w:val="007D1627"/>
    <w:rsid w:val="007D41C0"/>
    <w:rsid w:val="007D7922"/>
    <w:rsid w:val="007E0D62"/>
    <w:rsid w:val="007E6A07"/>
    <w:rsid w:val="007F054C"/>
    <w:rsid w:val="007F47E5"/>
    <w:rsid w:val="007F6D01"/>
    <w:rsid w:val="007F7553"/>
    <w:rsid w:val="00804783"/>
    <w:rsid w:val="00805506"/>
    <w:rsid w:val="00805AB2"/>
    <w:rsid w:val="00805CEA"/>
    <w:rsid w:val="00806DA7"/>
    <w:rsid w:val="00811245"/>
    <w:rsid w:val="00812553"/>
    <w:rsid w:val="00814514"/>
    <w:rsid w:val="008156A3"/>
    <w:rsid w:val="00822A53"/>
    <w:rsid w:val="00822ADB"/>
    <w:rsid w:val="008341FF"/>
    <w:rsid w:val="00834324"/>
    <w:rsid w:val="00835742"/>
    <w:rsid w:val="00835BC0"/>
    <w:rsid w:val="00835BEB"/>
    <w:rsid w:val="0084126C"/>
    <w:rsid w:val="00844AD1"/>
    <w:rsid w:val="00844E38"/>
    <w:rsid w:val="00855420"/>
    <w:rsid w:val="00855722"/>
    <w:rsid w:val="00863405"/>
    <w:rsid w:val="00866CED"/>
    <w:rsid w:val="00866F63"/>
    <w:rsid w:val="008710F0"/>
    <w:rsid w:val="00871C34"/>
    <w:rsid w:val="00872227"/>
    <w:rsid w:val="00873855"/>
    <w:rsid w:val="008748DE"/>
    <w:rsid w:val="00875B35"/>
    <w:rsid w:val="00875E0E"/>
    <w:rsid w:val="008760AB"/>
    <w:rsid w:val="0087672E"/>
    <w:rsid w:val="00881815"/>
    <w:rsid w:val="00885DD1"/>
    <w:rsid w:val="00887F5A"/>
    <w:rsid w:val="0089211B"/>
    <w:rsid w:val="008971F6"/>
    <w:rsid w:val="00897587"/>
    <w:rsid w:val="008A2D52"/>
    <w:rsid w:val="008A4C0E"/>
    <w:rsid w:val="008B58F8"/>
    <w:rsid w:val="008B67FC"/>
    <w:rsid w:val="008B79A1"/>
    <w:rsid w:val="008C015C"/>
    <w:rsid w:val="008C53E3"/>
    <w:rsid w:val="008D1149"/>
    <w:rsid w:val="008D133B"/>
    <w:rsid w:val="008D3159"/>
    <w:rsid w:val="008E167D"/>
    <w:rsid w:val="008E28DD"/>
    <w:rsid w:val="008E3E41"/>
    <w:rsid w:val="008E507F"/>
    <w:rsid w:val="008E5E9E"/>
    <w:rsid w:val="008E7593"/>
    <w:rsid w:val="008E77AF"/>
    <w:rsid w:val="008F1BD2"/>
    <w:rsid w:val="008F2CE4"/>
    <w:rsid w:val="008F58BE"/>
    <w:rsid w:val="008F72E6"/>
    <w:rsid w:val="00900010"/>
    <w:rsid w:val="009000D2"/>
    <w:rsid w:val="00901A5A"/>
    <w:rsid w:val="0090420F"/>
    <w:rsid w:val="00904733"/>
    <w:rsid w:val="00907D04"/>
    <w:rsid w:val="00910CE4"/>
    <w:rsid w:val="009140F5"/>
    <w:rsid w:val="0091575D"/>
    <w:rsid w:val="00917651"/>
    <w:rsid w:val="00921510"/>
    <w:rsid w:val="00930784"/>
    <w:rsid w:val="0093389F"/>
    <w:rsid w:val="0093552D"/>
    <w:rsid w:val="00940DF7"/>
    <w:rsid w:val="00941C57"/>
    <w:rsid w:val="009421C2"/>
    <w:rsid w:val="00943D25"/>
    <w:rsid w:val="009553DA"/>
    <w:rsid w:val="00955DD0"/>
    <w:rsid w:val="009602F7"/>
    <w:rsid w:val="00961EE8"/>
    <w:rsid w:val="00966CFB"/>
    <w:rsid w:val="00966E9E"/>
    <w:rsid w:val="009703F3"/>
    <w:rsid w:val="009719D0"/>
    <w:rsid w:val="00972447"/>
    <w:rsid w:val="009727EF"/>
    <w:rsid w:val="00980D19"/>
    <w:rsid w:val="0098427A"/>
    <w:rsid w:val="00991321"/>
    <w:rsid w:val="009915CC"/>
    <w:rsid w:val="009936F2"/>
    <w:rsid w:val="009A0B1A"/>
    <w:rsid w:val="009A3613"/>
    <w:rsid w:val="009A45C2"/>
    <w:rsid w:val="009A4946"/>
    <w:rsid w:val="009A62CA"/>
    <w:rsid w:val="009A6632"/>
    <w:rsid w:val="009B0DB9"/>
    <w:rsid w:val="009B252B"/>
    <w:rsid w:val="009B31C8"/>
    <w:rsid w:val="009B5F79"/>
    <w:rsid w:val="009B6C91"/>
    <w:rsid w:val="009B786A"/>
    <w:rsid w:val="009C1545"/>
    <w:rsid w:val="009C6CE8"/>
    <w:rsid w:val="009D2FA7"/>
    <w:rsid w:val="009E0378"/>
    <w:rsid w:val="009E0E0C"/>
    <w:rsid w:val="009E13C3"/>
    <w:rsid w:val="009E42A6"/>
    <w:rsid w:val="009E5942"/>
    <w:rsid w:val="009E70E1"/>
    <w:rsid w:val="009F1022"/>
    <w:rsid w:val="009F2DD4"/>
    <w:rsid w:val="009F33E3"/>
    <w:rsid w:val="009F6730"/>
    <w:rsid w:val="009F716F"/>
    <w:rsid w:val="00A031A2"/>
    <w:rsid w:val="00A03C09"/>
    <w:rsid w:val="00A04223"/>
    <w:rsid w:val="00A126A5"/>
    <w:rsid w:val="00A1303D"/>
    <w:rsid w:val="00A16263"/>
    <w:rsid w:val="00A16CB4"/>
    <w:rsid w:val="00A24903"/>
    <w:rsid w:val="00A26B38"/>
    <w:rsid w:val="00A30686"/>
    <w:rsid w:val="00A31EE1"/>
    <w:rsid w:val="00A32689"/>
    <w:rsid w:val="00A362D1"/>
    <w:rsid w:val="00A37792"/>
    <w:rsid w:val="00A37BDE"/>
    <w:rsid w:val="00A426B3"/>
    <w:rsid w:val="00A44760"/>
    <w:rsid w:val="00A448FD"/>
    <w:rsid w:val="00A46BF3"/>
    <w:rsid w:val="00A47D78"/>
    <w:rsid w:val="00A47DE3"/>
    <w:rsid w:val="00A519B3"/>
    <w:rsid w:val="00A51CF3"/>
    <w:rsid w:val="00A52469"/>
    <w:rsid w:val="00A55EB8"/>
    <w:rsid w:val="00A57EBF"/>
    <w:rsid w:val="00A60E1B"/>
    <w:rsid w:val="00A61694"/>
    <w:rsid w:val="00A62A76"/>
    <w:rsid w:val="00A71560"/>
    <w:rsid w:val="00A7577D"/>
    <w:rsid w:val="00A76671"/>
    <w:rsid w:val="00A87FA9"/>
    <w:rsid w:val="00A9504D"/>
    <w:rsid w:val="00A95235"/>
    <w:rsid w:val="00A95BD1"/>
    <w:rsid w:val="00A97A7F"/>
    <w:rsid w:val="00A97D95"/>
    <w:rsid w:val="00AA16F2"/>
    <w:rsid w:val="00AA4BD9"/>
    <w:rsid w:val="00AA5028"/>
    <w:rsid w:val="00AA518C"/>
    <w:rsid w:val="00AB245B"/>
    <w:rsid w:val="00AB2778"/>
    <w:rsid w:val="00AB362D"/>
    <w:rsid w:val="00AB4F85"/>
    <w:rsid w:val="00AB6E51"/>
    <w:rsid w:val="00AC5A16"/>
    <w:rsid w:val="00AC65C9"/>
    <w:rsid w:val="00AD1159"/>
    <w:rsid w:val="00AD45E3"/>
    <w:rsid w:val="00AE1BC5"/>
    <w:rsid w:val="00AE2181"/>
    <w:rsid w:val="00AE32AB"/>
    <w:rsid w:val="00AE345D"/>
    <w:rsid w:val="00AE624F"/>
    <w:rsid w:val="00AE742A"/>
    <w:rsid w:val="00AF7384"/>
    <w:rsid w:val="00B0221B"/>
    <w:rsid w:val="00B02E97"/>
    <w:rsid w:val="00B05940"/>
    <w:rsid w:val="00B14515"/>
    <w:rsid w:val="00B15BE0"/>
    <w:rsid w:val="00B175D0"/>
    <w:rsid w:val="00B23628"/>
    <w:rsid w:val="00B24F4E"/>
    <w:rsid w:val="00B26DE8"/>
    <w:rsid w:val="00B32476"/>
    <w:rsid w:val="00B344F0"/>
    <w:rsid w:val="00B3592D"/>
    <w:rsid w:val="00B40F0F"/>
    <w:rsid w:val="00B42835"/>
    <w:rsid w:val="00B42F78"/>
    <w:rsid w:val="00B438FA"/>
    <w:rsid w:val="00B43A29"/>
    <w:rsid w:val="00B4642E"/>
    <w:rsid w:val="00B47851"/>
    <w:rsid w:val="00B567E4"/>
    <w:rsid w:val="00B60D75"/>
    <w:rsid w:val="00B66272"/>
    <w:rsid w:val="00B66756"/>
    <w:rsid w:val="00B67BB8"/>
    <w:rsid w:val="00B70F6D"/>
    <w:rsid w:val="00B72711"/>
    <w:rsid w:val="00B72893"/>
    <w:rsid w:val="00B732EE"/>
    <w:rsid w:val="00B80556"/>
    <w:rsid w:val="00B816F4"/>
    <w:rsid w:val="00B84E44"/>
    <w:rsid w:val="00B85EAB"/>
    <w:rsid w:val="00B870EC"/>
    <w:rsid w:val="00B9377C"/>
    <w:rsid w:val="00BA01BB"/>
    <w:rsid w:val="00BA1126"/>
    <w:rsid w:val="00BA5F89"/>
    <w:rsid w:val="00BA7AD7"/>
    <w:rsid w:val="00BB4672"/>
    <w:rsid w:val="00BB6D28"/>
    <w:rsid w:val="00BB7202"/>
    <w:rsid w:val="00BC36B8"/>
    <w:rsid w:val="00BC3944"/>
    <w:rsid w:val="00BC6719"/>
    <w:rsid w:val="00BC73C3"/>
    <w:rsid w:val="00BC7B0C"/>
    <w:rsid w:val="00BD0496"/>
    <w:rsid w:val="00BD0F8A"/>
    <w:rsid w:val="00BD1451"/>
    <w:rsid w:val="00BD1EAE"/>
    <w:rsid w:val="00BD1F62"/>
    <w:rsid w:val="00BD22B8"/>
    <w:rsid w:val="00BD2756"/>
    <w:rsid w:val="00BD4CA4"/>
    <w:rsid w:val="00BE0061"/>
    <w:rsid w:val="00BE3B85"/>
    <w:rsid w:val="00BF0C8F"/>
    <w:rsid w:val="00C00CC9"/>
    <w:rsid w:val="00C04673"/>
    <w:rsid w:val="00C11E04"/>
    <w:rsid w:val="00C12068"/>
    <w:rsid w:val="00C127C4"/>
    <w:rsid w:val="00C17FA5"/>
    <w:rsid w:val="00C257AD"/>
    <w:rsid w:val="00C3633D"/>
    <w:rsid w:val="00C37FAA"/>
    <w:rsid w:val="00C40346"/>
    <w:rsid w:val="00C45368"/>
    <w:rsid w:val="00C50180"/>
    <w:rsid w:val="00C528E2"/>
    <w:rsid w:val="00C52A2A"/>
    <w:rsid w:val="00C55412"/>
    <w:rsid w:val="00C61CED"/>
    <w:rsid w:val="00C65B32"/>
    <w:rsid w:val="00C7394D"/>
    <w:rsid w:val="00C7423D"/>
    <w:rsid w:val="00C85F44"/>
    <w:rsid w:val="00C86436"/>
    <w:rsid w:val="00C9572B"/>
    <w:rsid w:val="00CA4886"/>
    <w:rsid w:val="00CA6E3E"/>
    <w:rsid w:val="00CA6FDF"/>
    <w:rsid w:val="00CA7B53"/>
    <w:rsid w:val="00CB06DD"/>
    <w:rsid w:val="00CC0368"/>
    <w:rsid w:val="00CC2B5E"/>
    <w:rsid w:val="00CC48C1"/>
    <w:rsid w:val="00CC577E"/>
    <w:rsid w:val="00CC5A1E"/>
    <w:rsid w:val="00CC7C05"/>
    <w:rsid w:val="00CC7C1C"/>
    <w:rsid w:val="00CD0B41"/>
    <w:rsid w:val="00CE58A9"/>
    <w:rsid w:val="00CE6CAC"/>
    <w:rsid w:val="00CF0DA0"/>
    <w:rsid w:val="00CF51A0"/>
    <w:rsid w:val="00D00313"/>
    <w:rsid w:val="00D0485B"/>
    <w:rsid w:val="00D1440A"/>
    <w:rsid w:val="00D15A7A"/>
    <w:rsid w:val="00D172CA"/>
    <w:rsid w:val="00D2106E"/>
    <w:rsid w:val="00D2206A"/>
    <w:rsid w:val="00D26AA2"/>
    <w:rsid w:val="00D307F1"/>
    <w:rsid w:val="00D33FF2"/>
    <w:rsid w:val="00D40D48"/>
    <w:rsid w:val="00D42C38"/>
    <w:rsid w:val="00D504EF"/>
    <w:rsid w:val="00D52294"/>
    <w:rsid w:val="00D5456E"/>
    <w:rsid w:val="00D562CB"/>
    <w:rsid w:val="00D600D7"/>
    <w:rsid w:val="00D62BA4"/>
    <w:rsid w:val="00D644BD"/>
    <w:rsid w:val="00D67504"/>
    <w:rsid w:val="00D706CB"/>
    <w:rsid w:val="00D71A11"/>
    <w:rsid w:val="00D72766"/>
    <w:rsid w:val="00D754FD"/>
    <w:rsid w:val="00D76A2F"/>
    <w:rsid w:val="00D77B3D"/>
    <w:rsid w:val="00D83CD8"/>
    <w:rsid w:val="00D934AA"/>
    <w:rsid w:val="00D94438"/>
    <w:rsid w:val="00D954AB"/>
    <w:rsid w:val="00D96F31"/>
    <w:rsid w:val="00DA120C"/>
    <w:rsid w:val="00DA2811"/>
    <w:rsid w:val="00DA7016"/>
    <w:rsid w:val="00DB3FBB"/>
    <w:rsid w:val="00DB7785"/>
    <w:rsid w:val="00DC3A21"/>
    <w:rsid w:val="00DC43AE"/>
    <w:rsid w:val="00DC5418"/>
    <w:rsid w:val="00DC588F"/>
    <w:rsid w:val="00DC7952"/>
    <w:rsid w:val="00DD17AE"/>
    <w:rsid w:val="00DD19B3"/>
    <w:rsid w:val="00DD404C"/>
    <w:rsid w:val="00DE2E90"/>
    <w:rsid w:val="00DE485A"/>
    <w:rsid w:val="00DE4B08"/>
    <w:rsid w:val="00DE61EA"/>
    <w:rsid w:val="00DE72C8"/>
    <w:rsid w:val="00DF7077"/>
    <w:rsid w:val="00E00EB4"/>
    <w:rsid w:val="00E045B0"/>
    <w:rsid w:val="00E05C94"/>
    <w:rsid w:val="00E14990"/>
    <w:rsid w:val="00E23922"/>
    <w:rsid w:val="00E244F7"/>
    <w:rsid w:val="00E266A9"/>
    <w:rsid w:val="00E2746A"/>
    <w:rsid w:val="00E318DE"/>
    <w:rsid w:val="00E3286B"/>
    <w:rsid w:val="00E33D84"/>
    <w:rsid w:val="00E3536B"/>
    <w:rsid w:val="00E35565"/>
    <w:rsid w:val="00E35E0F"/>
    <w:rsid w:val="00E3651D"/>
    <w:rsid w:val="00E3757C"/>
    <w:rsid w:val="00E4250A"/>
    <w:rsid w:val="00E431DA"/>
    <w:rsid w:val="00E436EC"/>
    <w:rsid w:val="00E44E4F"/>
    <w:rsid w:val="00E51CD1"/>
    <w:rsid w:val="00E530D1"/>
    <w:rsid w:val="00E5511B"/>
    <w:rsid w:val="00E56013"/>
    <w:rsid w:val="00E6444A"/>
    <w:rsid w:val="00E67F8D"/>
    <w:rsid w:val="00E712A8"/>
    <w:rsid w:val="00E71E95"/>
    <w:rsid w:val="00E72CDF"/>
    <w:rsid w:val="00E72F67"/>
    <w:rsid w:val="00E749B0"/>
    <w:rsid w:val="00E80817"/>
    <w:rsid w:val="00E809FB"/>
    <w:rsid w:val="00E827D8"/>
    <w:rsid w:val="00E82A4F"/>
    <w:rsid w:val="00E82E2E"/>
    <w:rsid w:val="00E84EAF"/>
    <w:rsid w:val="00E92121"/>
    <w:rsid w:val="00EA0C9D"/>
    <w:rsid w:val="00EA1E3C"/>
    <w:rsid w:val="00EB4031"/>
    <w:rsid w:val="00EB5709"/>
    <w:rsid w:val="00EB71B6"/>
    <w:rsid w:val="00EB7BC5"/>
    <w:rsid w:val="00EC24A8"/>
    <w:rsid w:val="00EC32A0"/>
    <w:rsid w:val="00EC4EA7"/>
    <w:rsid w:val="00EC5E91"/>
    <w:rsid w:val="00EC6601"/>
    <w:rsid w:val="00EC6FCB"/>
    <w:rsid w:val="00EC73AF"/>
    <w:rsid w:val="00EE455D"/>
    <w:rsid w:val="00EE6EEE"/>
    <w:rsid w:val="00EF0EC0"/>
    <w:rsid w:val="00EF0F57"/>
    <w:rsid w:val="00EF3F0E"/>
    <w:rsid w:val="00EF6242"/>
    <w:rsid w:val="00EF7301"/>
    <w:rsid w:val="00F01F61"/>
    <w:rsid w:val="00F04E2A"/>
    <w:rsid w:val="00F07795"/>
    <w:rsid w:val="00F11918"/>
    <w:rsid w:val="00F15B86"/>
    <w:rsid w:val="00F17660"/>
    <w:rsid w:val="00F21317"/>
    <w:rsid w:val="00F23523"/>
    <w:rsid w:val="00F278A7"/>
    <w:rsid w:val="00F35A9A"/>
    <w:rsid w:val="00F371AA"/>
    <w:rsid w:val="00F443BC"/>
    <w:rsid w:val="00F45A6E"/>
    <w:rsid w:val="00F50BCC"/>
    <w:rsid w:val="00F52FB5"/>
    <w:rsid w:val="00F54EC4"/>
    <w:rsid w:val="00F60D25"/>
    <w:rsid w:val="00F6153A"/>
    <w:rsid w:val="00F67F32"/>
    <w:rsid w:val="00F70127"/>
    <w:rsid w:val="00F752C7"/>
    <w:rsid w:val="00F77CE9"/>
    <w:rsid w:val="00F84D70"/>
    <w:rsid w:val="00F94A1B"/>
    <w:rsid w:val="00F95727"/>
    <w:rsid w:val="00F9738B"/>
    <w:rsid w:val="00FA18F7"/>
    <w:rsid w:val="00FA2CBB"/>
    <w:rsid w:val="00FB1E2E"/>
    <w:rsid w:val="00FB3D2E"/>
    <w:rsid w:val="00FB5B41"/>
    <w:rsid w:val="00FB6827"/>
    <w:rsid w:val="00FB7F9C"/>
    <w:rsid w:val="00FC01FC"/>
    <w:rsid w:val="00FD1681"/>
    <w:rsid w:val="00FD17EA"/>
    <w:rsid w:val="00FD6807"/>
    <w:rsid w:val="00FD6C58"/>
    <w:rsid w:val="00FE34B2"/>
    <w:rsid w:val="00FE51B9"/>
    <w:rsid w:val="00FF385C"/>
    <w:rsid w:val="00FF4162"/>
    <w:rsid w:val="00FF5188"/>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2068"/>
    <w:pPr>
      <w:ind w:left="720"/>
      <w:contextualSpacing/>
    </w:pPr>
  </w:style>
  <w:style w:type="paragraph" w:styleId="Encabezado">
    <w:name w:val="header"/>
    <w:basedOn w:val="Normal"/>
    <w:link w:val="EncabezadoCar"/>
    <w:uiPriority w:val="99"/>
    <w:unhideWhenUsed/>
    <w:rsid w:val="000C65B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0C65B2"/>
  </w:style>
  <w:style w:type="paragraph" w:styleId="Piedepgina">
    <w:name w:val="footer"/>
    <w:basedOn w:val="Normal"/>
    <w:link w:val="PiedepginaCar"/>
    <w:uiPriority w:val="99"/>
    <w:unhideWhenUsed/>
    <w:rsid w:val="000C65B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0C65B2"/>
  </w:style>
  <w:style w:type="character" w:styleId="Hipervnculo">
    <w:name w:val="Hyperlink"/>
    <w:basedOn w:val="Fuentedeprrafopredeter"/>
    <w:uiPriority w:val="99"/>
    <w:unhideWhenUsed/>
    <w:rsid w:val="00C65B32"/>
    <w:rPr>
      <w:color w:val="0000FF"/>
      <w:u w:val="single"/>
    </w:rPr>
  </w:style>
  <w:style w:type="paragraph" w:styleId="Textodeglobo">
    <w:name w:val="Balloon Text"/>
    <w:basedOn w:val="Normal"/>
    <w:link w:val="TextodegloboCar"/>
    <w:uiPriority w:val="99"/>
    <w:semiHidden/>
    <w:unhideWhenUsed/>
    <w:rsid w:val="00150B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B88"/>
    <w:rPr>
      <w:rFonts w:ascii="Tahoma" w:hAnsi="Tahoma" w:cs="Tahoma"/>
      <w:sz w:val="16"/>
      <w:szCs w:val="16"/>
    </w:rPr>
  </w:style>
  <w:style w:type="character" w:styleId="Refdecomentario">
    <w:name w:val="annotation reference"/>
    <w:basedOn w:val="Fuentedeprrafopredeter"/>
    <w:uiPriority w:val="99"/>
    <w:semiHidden/>
    <w:unhideWhenUsed/>
    <w:rsid w:val="00B40F0F"/>
    <w:rPr>
      <w:sz w:val="16"/>
      <w:szCs w:val="16"/>
    </w:rPr>
  </w:style>
  <w:style w:type="paragraph" w:styleId="Textocomentario">
    <w:name w:val="annotation text"/>
    <w:basedOn w:val="Normal"/>
    <w:link w:val="TextocomentarioCar"/>
    <w:uiPriority w:val="99"/>
    <w:unhideWhenUsed/>
    <w:rsid w:val="00B40F0F"/>
    <w:pPr>
      <w:spacing w:line="240" w:lineRule="auto"/>
    </w:pPr>
    <w:rPr>
      <w:sz w:val="20"/>
      <w:szCs w:val="20"/>
    </w:rPr>
  </w:style>
  <w:style w:type="character" w:customStyle="1" w:styleId="TextocomentarioCar">
    <w:name w:val="Texto comentario Car"/>
    <w:basedOn w:val="Fuentedeprrafopredeter"/>
    <w:link w:val="Textocomentario"/>
    <w:uiPriority w:val="99"/>
    <w:rsid w:val="00B40F0F"/>
    <w:rPr>
      <w:sz w:val="20"/>
      <w:szCs w:val="20"/>
    </w:rPr>
  </w:style>
  <w:style w:type="paragraph" w:styleId="Asuntodelcomentario">
    <w:name w:val="annotation subject"/>
    <w:basedOn w:val="Textocomentario"/>
    <w:next w:val="Textocomentario"/>
    <w:link w:val="AsuntodelcomentarioCar"/>
    <w:uiPriority w:val="99"/>
    <w:semiHidden/>
    <w:unhideWhenUsed/>
    <w:rsid w:val="00B40F0F"/>
    <w:rPr>
      <w:b/>
      <w:bCs/>
    </w:rPr>
  </w:style>
  <w:style w:type="character" w:customStyle="1" w:styleId="AsuntodelcomentarioCar">
    <w:name w:val="Asunto del comentario Car"/>
    <w:basedOn w:val="TextocomentarioCar"/>
    <w:link w:val="Asuntodelcomentario"/>
    <w:uiPriority w:val="99"/>
    <w:semiHidden/>
    <w:rsid w:val="00B40F0F"/>
    <w:rPr>
      <w:b/>
      <w:bCs/>
      <w:sz w:val="20"/>
      <w:szCs w:val="20"/>
    </w:rPr>
  </w:style>
  <w:style w:type="table" w:styleId="Tablaconcuadrcula">
    <w:name w:val="Table Grid"/>
    <w:basedOn w:val="Tabla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C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2068"/>
    <w:pPr>
      <w:ind w:left="720"/>
      <w:contextualSpacing/>
    </w:pPr>
  </w:style>
  <w:style w:type="paragraph" w:styleId="Encabezado">
    <w:name w:val="header"/>
    <w:basedOn w:val="Normal"/>
    <w:link w:val="EncabezadoCar"/>
    <w:uiPriority w:val="99"/>
    <w:unhideWhenUsed/>
    <w:rsid w:val="000C65B2"/>
    <w:pPr>
      <w:tabs>
        <w:tab w:val="center" w:pos="4513"/>
        <w:tab w:val="right" w:pos="9026"/>
      </w:tabs>
      <w:spacing w:after="0" w:line="240" w:lineRule="auto"/>
    </w:pPr>
  </w:style>
  <w:style w:type="character" w:customStyle="1" w:styleId="EncabezadoCar">
    <w:name w:val="Header Char"/>
    <w:basedOn w:val="Fuentedeprrafopredeter"/>
    <w:link w:val="Encabezado"/>
    <w:uiPriority w:val="99"/>
    <w:rsid w:val="000C65B2"/>
  </w:style>
  <w:style w:type="paragraph" w:styleId="Piedepgina">
    <w:name w:val="footer"/>
    <w:basedOn w:val="Normal"/>
    <w:link w:val="PiedepginaCar"/>
    <w:uiPriority w:val="99"/>
    <w:unhideWhenUsed/>
    <w:rsid w:val="000C65B2"/>
    <w:pPr>
      <w:tabs>
        <w:tab w:val="center" w:pos="4513"/>
        <w:tab w:val="right" w:pos="9026"/>
      </w:tabs>
      <w:spacing w:after="0" w:line="240" w:lineRule="auto"/>
    </w:pPr>
  </w:style>
  <w:style w:type="character" w:customStyle="1" w:styleId="PiedepginaCar">
    <w:name w:val="Footer Char"/>
    <w:basedOn w:val="Fuentedeprrafopredeter"/>
    <w:link w:val="Piedepgina"/>
    <w:uiPriority w:val="99"/>
    <w:rsid w:val="000C65B2"/>
  </w:style>
  <w:style w:type="character" w:styleId="Hipervnculo">
    <w:name w:val="Hyperlink"/>
    <w:basedOn w:val="Fuentedeprrafopredeter"/>
    <w:uiPriority w:val="99"/>
    <w:unhideWhenUsed/>
    <w:rsid w:val="00C65B32"/>
    <w:rPr>
      <w:color w:val="0000FF"/>
      <w:u w:val="single"/>
    </w:rPr>
  </w:style>
  <w:style w:type="paragraph" w:styleId="Textodeglobo">
    <w:name w:val="Balloon Text"/>
    <w:basedOn w:val="Normal"/>
    <w:link w:val="TextodegloboCar"/>
    <w:uiPriority w:val="99"/>
    <w:semiHidden/>
    <w:unhideWhenUsed/>
    <w:rsid w:val="00150B88"/>
    <w:pPr>
      <w:spacing w:after="0" w:line="240" w:lineRule="auto"/>
    </w:pPr>
    <w:rPr>
      <w:rFonts w:ascii="Tahoma" w:hAnsi="Tahoma" w:cs="Tahoma"/>
      <w:sz w:val="16"/>
      <w:szCs w:val="16"/>
    </w:rPr>
  </w:style>
  <w:style w:type="character" w:customStyle="1" w:styleId="TextodegloboCar">
    <w:name w:val="Balloon Text Char"/>
    <w:basedOn w:val="Fuentedeprrafopredeter"/>
    <w:link w:val="Textodeglobo"/>
    <w:uiPriority w:val="99"/>
    <w:semiHidden/>
    <w:rsid w:val="00150B88"/>
    <w:rPr>
      <w:rFonts w:ascii="Tahoma" w:hAnsi="Tahoma" w:cs="Tahoma"/>
      <w:sz w:val="16"/>
      <w:szCs w:val="16"/>
    </w:rPr>
  </w:style>
  <w:style w:type="character" w:styleId="Refdecomentario">
    <w:name w:val="annotation reference"/>
    <w:basedOn w:val="Fuentedeprrafopredeter"/>
    <w:uiPriority w:val="99"/>
    <w:semiHidden/>
    <w:unhideWhenUsed/>
    <w:rsid w:val="00B40F0F"/>
    <w:rPr>
      <w:sz w:val="16"/>
      <w:szCs w:val="16"/>
    </w:rPr>
  </w:style>
  <w:style w:type="paragraph" w:styleId="Textocomentario">
    <w:name w:val="annotation text"/>
    <w:basedOn w:val="Normal"/>
    <w:link w:val="TextocomentarioCar"/>
    <w:uiPriority w:val="99"/>
    <w:unhideWhenUsed/>
    <w:rsid w:val="00B40F0F"/>
    <w:pPr>
      <w:spacing w:line="240" w:lineRule="auto"/>
    </w:pPr>
    <w:rPr>
      <w:sz w:val="20"/>
      <w:szCs w:val="20"/>
    </w:rPr>
  </w:style>
  <w:style w:type="character" w:customStyle="1" w:styleId="TextocomentarioCar">
    <w:name w:val="Comment Text Char"/>
    <w:basedOn w:val="Fuentedeprrafopredeter"/>
    <w:link w:val="Textocomentario"/>
    <w:uiPriority w:val="99"/>
    <w:rsid w:val="00B40F0F"/>
    <w:rPr>
      <w:sz w:val="20"/>
      <w:szCs w:val="20"/>
    </w:rPr>
  </w:style>
  <w:style w:type="paragraph" w:styleId="Asuntodelcomentario">
    <w:name w:val="annotation subject"/>
    <w:basedOn w:val="Textocomentario"/>
    <w:next w:val="Textocomentario"/>
    <w:link w:val="AsuntodelcomentarioCar"/>
    <w:uiPriority w:val="99"/>
    <w:semiHidden/>
    <w:unhideWhenUsed/>
    <w:rsid w:val="00B40F0F"/>
    <w:rPr>
      <w:b/>
      <w:bCs/>
    </w:rPr>
  </w:style>
  <w:style w:type="character" w:customStyle="1" w:styleId="AsuntodelcomentarioCar">
    <w:name w:val="Comment Subject Char"/>
    <w:basedOn w:val="TextocomentarioCar"/>
    <w:link w:val="Asuntodelcomentario"/>
    <w:uiPriority w:val="99"/>
    <w:semiHidden/>
    <w:rsid w:val="00B40F0F"/>
    <w:rPr>
      <w:b/>
      <w:bCs/>
      <w:sz w:val="20"/>
      <w:szCs w:val="20"/>
    </w:rPr>
  </w:style>
  <w:style w:type="table" w:styleId="Tablaconcuadrcula">
    <w:name w:val="Table Grid"/>
    <w:basedOn w:val="Tabla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7199">
      <w:bodyDiv w:val="1"/>
      <w:marLeft w:val="0"/>
      <w:marRight w:val="0"/>
      <w:marTop w:val="0"/>
      <w:marBottom w:val="0"/>
      <w:divBdr>
        <w:top w:val="none" w:sz="0" w:space="0" w:color="auto"/>
        <w:left w:val="none" w:sz="0" w:space="0" w:color="auto"/>
        <w:bottom w:val="none" w:sz="0" w:space="0" w:color="auto"/>
        <w:right w:val="none" w:sz="0" w:space="0" w:color="auto"/>
      </w:divBdr>
      <w:divsChild>
        <w:div w:id="812911729">
          <w:marLeft w:val="662"/>
          <w:marRight w:val="0"/>
          <w:marTop w:val="77"/>
          <w:marBottom w:val="0"/>
          <w:divBdr>
            <w:top w:val="none" w:sz="0" w:space="0" w:color="auto"/>
            <w:left w:val="none" w:sz="0" w:space="0" w:color="auto"/>
            <w:bottom w:val="none" w:sz="0" w:space="0" w:color="auto"/>
            <w:right w:val="none" w:sz="0" w:space="0" w:color="auto"/>
          </w:divBdr>
        </w:div>
        <w:div w:id="671447706">
          <w:marLeft w:val="662"/>
          <w:marRight w:val="0"/>
          <w:marTop w:val="77"/>
          <w:marBottom w:val="0"/>
          <w:divBdr>
            <w:top w:val="none" w:sz="0" w:space="0" w:color="auto"/>
            <w:left w:val="none" w:sz="0" w:space="0" w:color="auto"/>
            <w:bottom w:val="none" w:sz="0" w:space="0" w:color="auto"/>
            <w:right w:val="none" w:sz="0" w:space="0" w:color="auto"/>
          </w:divBdr>
        </w:div>
      </w:divsChild>
    </w:div>
    <w:div w:id="467431236">
      <w:bodyDiv w:val="1"/>
      <w:marLeft w:val="0"/>
      <w:marRight w:val="0"/>
      <w:marTop w:val="0"/>
      <w:marBottom w:val="0"/>
      <w:divBdr>
        <w:top w:val="none" w:sz="0" w:space="0" w:color="auto"/>
        <w:left w:val="none" w:sz="0" w:space="0" w:color="auto"/>
        <w:bottom w:val="none" w:sz="0" w:space="0" w:color="auto"/>
        <w:right w:val="none" w:sz="0" w:space="0" w:color="auto"/>
      </w:divBdr>
    </w:div>
    <w:div w:id="1683506356">
      <w:bodyDiv w:val="1"/>
      <w:marLeft w:val="0"/>
      <w:marRight w:val="0"/>
      <w:marTop w:val="0"/>
      <w:marBottom w:val="0"/>
      <w:divBdr>
        <w:top w:val="none" w:sz="0" w:space="0" w:color="auto"/>
        <w:left w:val="none" w:sz="0" w:space="0" w:color="auto"/>
        <w:bottom w:val="none" w:sz="0" w:space="0" w:color="auto"/>
        <w:right w:val="none" w:sz="0" w:space="0" w:color="auto"/>
      </w:divBdr>
    </w:div>
    <w:div w:id="182007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ikineurope.com/citysecre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E3C0-BDF3-4EC2-A9D4-3CC7ABB63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Pages>
  <Words>823</Words>
  <Characters>4527</Characters>
  <Application>Microsoft Office Word</Application>
  <DocSecurity>0</DocSecurity>
  <Lines>37</Lines>
  <Paragraphs>10</Paragraphs>
  <ScaleCrop>false</ScaleCrop>
  <HeadingPairs>
    <vt:vector size="8" baseType="variant">
      <vt:variant>
        <vt:lpstr>Título</vt:lpstr>
      </vt:variant>
      <vt:variant>
        <vt:i4>1</vt:i4>
      </vt:variant>
      <vt:variant>
        <vt:lpstr>Title</vt:lpstr>
      </vt:variant>
      <vt:variant>
        <vt:i4>1</vt:i4>
      </vt:variant>
      <vt:variant>
        <vt:lpstr>Titolo</vt:lpstr>
      </vt:variant>
      <vt:variant>
        <vt:i4>1</vt:i4>
      </vt:variant>
      <vt:variant>
        <vt:lpstr>Titel</vt:lpstr>
      </vt:variant>
      <vt:variant>
        <vt:i4>1</vt:i4>
      </vt:variant>
    </vt:vector>
  </HeadingPairs>
  <TitlesOfParts>
    <vt:vector size="4" baseType="lpstr">
      <vt:lpstr/>
      <vt:lpstr/>
      <vt:lpstr/>
      <vt:lpstr/>
    </vt:vector>
  </TitlesOfParts>
  <Company>Daikin Europe NV</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Israel</cp:lastModifiedBy>
  <cp:revision>8</cp:revision>
  <cp:lastPrinted>2014-03-03T13:34:00Z</cp:lastPrinted>
  <dcterms:created xsi:type="dcterms:W3CDTF">2015-06-23T16:48:00Z</dcterms:created>
  <dcterms:modified xsi:type="dcterms:W3CDTF">2015-09-30T11:29:00Z</dcterms:modified>
</cp:coreProperties>
</file>