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9CB72" w14:textId="18B9409E" w:rsidR="000D443D" w:rsidRDefault="001F3C1A">
      <w:r>
        <w:rPr>
          <w:noProof/>
        </w:rPr>
        <w:drawing>
          <wp:inline distT="0" distB="0" distL="0" distR="0" wp14:anchorId="07F23744" wp14:editId="4A9ACB95">
            <wp:extent cx="1571625" cy="328742"/>
            <wp:effectExtent l="0" t="0" r="0" b="0"/>
            <wp:docPr id="4" name="Picture 4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aikin logo_Horizontal_3 Colours [Converted]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590" cy="337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1502E5" w14:textId="674485F1" w:rsidR="0064411D" w:rsidRDefault="0064411D" w:rsidP="00A17735">
      <w:pPr>
        <w:pStyle w:val="FinnBody"/>
        <w:rPr>
          <w:rFonts w:asciiTheme="minorHAnsi" w:eastAsiaTheme="minorHAnsi" w:hAnsiTheme="minorHAnsi" w:cstheme="minorHAnsi"/>
          <w:b/>
          <w:bCs/>
          <w:color w:val="auto"/>
          <w:sz w:val="36"/>
          <w:szCs w:val="36"/>
          <w:lang w:val="en-US"/>
        </w:rPr>
      </w:pPr>
    </w:p>
    <w:p w14:paraId="6CE911C1" w14:textId="77777777" w:rsidR="007873A0" w:rsidRDefault="007873A0" w:rsidP="00A17735">
      <w:pPr>
        <w:pStyle w:val="FinnBody"/>
        <w:jc w:val="both"/>
        <w:rPr>
          <w:rFonts w:asciiTheme="minorHAnsi" w:eastAsiaTheme="minorHAnsi" w:hAnsiTheme="minorHAnsi" w:cstheme="minorHAnsi"/>
          <w:b/>
          <w:bCs/>
          <w:color w:val="auto"/>
          <w:sz w:val="36"/>
          <w:szCs w:val="36"/>
          <w:lang w:val="en-US"/>
        </w:rPr>
      </w:pPr>
    </w:p>
    <w:p w14:paraId="243E47DF" w14:textId="77777777" w:rsidR="00C40E71" w:rsidRPr="00661F83" w:rsidRDefault="00FC78E0" w:rsidP="00C40E71">
      <w:pPr>
        <w:pStyle w:val="FinnBody"/>
        <w:jc w:val="both"/>
        <w:rPr>
          <w:rFonts w:asciiTheme="minorHAnsi" w:eastAsiaTheme="minorHAnsi" w:hAnsiTheme="minorHAnsi" w:cstheme="minorHAnsi"/>
          <w:b/>
          <w:bCs/>
          <w:color w:val="auto"/>
          <w:sz w:val="34"/>
          <w:szCs w:val="34"/>
        </w:rPr>
      </w:pPr>
      <w:r w:rsidRPr="00661F83">
        <w:rPr>
          <w:rFonts w:asciiTheme="minorHAnsi" w:hAnsiTheme="minorHAnsi"/>
          <w:b/>
          <w:color w:val="auto"/>
          <w:sz w:val="34"/>
          <w:szCs w:val="34"/>
        </w:rPr>
        <w:t xml:space="preserve">Daikin lanza el nuevo modelo Daikin </w:t>
      </w:r>
      <w:proofErr w:type="spellStart"/>
      <w:r w:rsidRPr="00661F83">
        <w:rPr>
          <w:rFonts w:asciiTheme="minorHAnsi" w:hAnsiTheme="minorHAnsi"/>
          <w:b/>
          <w:color w:val="auto"/>
          <w:sz w:val="34"/>
          <w:szCs w:val="34"/>
        </w:rPr>
        <w:t>Altherma</w:t>
      </w:r>
      <w:proofErr w:type="spellEnd"/>
      <w:r w:rsidRPr="00661F83">
        <w:rPr>
          <w:rFonts w:asciiTheme="minorHAnsi" w:hAnsiTheme="minorHAnsi"/>
          <w:b/>
          <w:color w:val="auto"/>
          <w:sz w:val="34"/>
          <w:szCs w:val="34"/>
        </w:rPr>
        <w:t xml:space="preserve"> 3 M con capacidades pequeñas y completa su gama Monobloc con R-32</w:t>
      </w:r>
    </w:p>
    <w:p w14:paraId="6BA22FE3" w14:textId="440F9119" w:rsidR="00C40E71" w:rsidRPr="00C40E71" w:rsidRDefault="00C40E71" w:rsidP="00C40E71">
      <w:pPr>
        <w:pStyle w:val="FinnBody"/>
        <w:jc w:val="both"/>
        <w:rPr>
          <w:rFonts w:asciiTheme="minorHAnsi" w:eastAsiaTheme="minorHAnsi" w:hAnsiTheme="minorHAnsi" w:cstheme="minorHAnsi"/>
          <w:b/>
          <w:bCs/>
          <w:color w:val="auto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6482E8" wp14:editId="087959F4">
            <wp:simplePos x="0" y="0"/>
            <wp:positionH relativeFrom="margin">
              <wp:posOffset>0</wp:posOffset>
            </wp:positionH>
            <wp:positionV relativeFrom="paragraph">
              <wp:posOffset>132715</wp:posOffset>
            </wp:positionV>
            <wp:extent cx="5756275" cy="3195955"/>
            <wp:effectExtent l="0" t="0" r="0" b="444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19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F99D5" w14:textId="36BC4146" w:rsidR="00B77CEC" w:rsidRPr="00661F83" w:rsidRDefault="00B77CEC" w:rsidP="006B47BC">
      <w:pPr>
        <w:rPr>
          <w:rFonts w:eastAsia="Neutraface 2 Text Book" w:cstheme="minorHAnsi"/>
          <w:b/>
          <w:bCs/>
          <w:color w:val="000000"/>
          <w:sz w:val="20"/>
          <w:szCs w:val="20"/>
        </w:rPr>
      </w:pPr>
      <w:r w:rsidRPr="00661F83">
        <w:rPr>
          <w:b/>
          <w:color w:val="000000"/>
          <w:sz w:val="20"/>
          <w:szCs w:val="20"/>
        </w:rPr>
        <w:t xml:space="preserve">Bruselas, </w:t>
      </w:r>
      <w:r w:rsidRPr="00661F83">
        <w:rPr>
          <w:b/>
          <w:color w:val="000000"/>
          <w:sz w:val="20"/>
          <w:szCs w:val="20"/>
          <w:highlight w:val="yellow"/>
        </w:rPr>
        <w:t>XX</w:t>
      </w:r>
      <w:r w:rsidRPr="00661F83">
        <w:rPr>
          <w:b/>
          <w:color w:val="000000"/>
          <w:sz w:val="20"/>
          <w:szCs w:val="20"/>
        </w:rPr>
        <w:t xml:space="preserve"> de junio de 2022 - Daikin </w:t>
      </w:r>
      <w:proofErr w:type="spellStart"/>
      <w:r w:rsidRPr="00661F83">
        <w:rPr>
          <w:b/>
          <w:color w:val="000000"/>
          <w:sz w:val="20"/>
          <w:szCs w:val="20"/>
        </w:rPr>
        <w:t>Europe</w:t>
      </w:r>
      <w:proofErr w:type="spellEnd"/>
      <w:r w:rsidRPr="00661F83">
        <w:rPr>
          <w:b/>
          <w:color w:val="000000"/>
          <w:sz w:val="20"/>
          <w:szCs w:val="20"/>
        </w:rPr>
        <w:t xml:space="preserve"> ha lanzado su nueva bomba de calor Daikin </w:t>
      </w:r>
      <w:proofErr w:type="spellStart"/>
      <w:r w:rsidRPr="00661F83">
        <w:rPr>
          <w:b/>
          <w:color w:val="000000"/>
          <w:sz w:val="20"/>
          <w:szCs w:val="20"/>
        </w:rPr>
        <w:t>Altherma</w:t>
      </w:r>
      <w:proofErr w:type="spellEnd"/>
      <w:r w:rsidRPr="00661F83">
        <w:rPr>
          <w:b/>
          <w:color w:val="000000"/>
          <w:sz w:val="20"/>
          <w:szCs w:val="20"/>
        </w:rPr>
        <w:t xml:space="preserve"> 3 M, disponible en capacidades pequeñas para casas más pequeñas. La bomba de calor, que se lanzó anteriormente en clases comprendidas entre 9 kW y 16 kW, está ahora disponible en tres capacidades más pequeñas (4-6-8 kW). Gracias a su compactibilidad uniforme, diseño funcional y rendimiento mejorado, es muy apropiada para viviendas más pequeñas. La nueva bomba de calor completa ahora la gama Monobloc con R-32 de Daikin.</w:t>
      </w:r>
    </w:p>
    <w:p w14:paraId="374F329F" w14:textId="78D97125" w:rsidR="00B77CEC" w:rsidRPr="00661F83" w:rsidRDefault="00B77CEC" w:rsidP="00F84BCE">
      <w:pPr>
        <w:rPr>
          <w:rFonts w:eastAsia="Neutraface 2 Text Book" w:cstheme="minorHAnsi"/>
          <w:b/>
          <w:bCs/>
          <w:color w:val="000000"/>
          <w:sz w:val="20"/>
          <w:szCs w:val="20"/>
        </w:rPr>
      </w:pPr>
      <w:r w:rsidRPr="00661F83">
        <w:rPr>
          <w:b/>
          <w:color w:val="000000"/>
          <w:sz w:val="20"/>
          <w:szCs w:val="20"/>
        </w:rPr>
        <w:t>Nueva unidad Monobloc sostenible con capacidades pequeñas para casas más pequeñas</w:t>
      </w:r>
    </w:p>
    <w:p w14:paraId="1B120E12" w14:textId="79787AA6" w:rsidR="00B77CEC" w:rsidRPr="00661F83" w:rsidRDefault="00B77CEC" w:rsidP="00F84BCE">
      <w:pPr>
        <w:rPr>
          <w:rFonts w:eastAsia="Neutraface 2 Text Book" w:cstheme="minorHAnsi"/>
          <w:color w:val="000000"/>
          <w:sz w:val="20"/>
          <w:szCs w:val="20"/>
        </w:rPr>
      </w:pPr>
      <w:r w:rsidRPr="00661F83">
        <w:rPr>
          <w:color w:val="000000"/>
          <w:sz w:val="20"/>
          <w:szCs w:val="20"/>
        </w:rPr>
        <w:t xml:space="preserve">Daikin </w:t>
      </w:r>
      <w:proofErr w:type="spellStart"/>
      <w:r w:rsidRPr="00661F83">
        <w:rPr>
          <w:color w:val="000000"/>
          <w:sz w:val="20"/>
          <w:szCs w:val="20"/>
        </w:rPr>
        <w:t>Altherma</w:t>
      </w:r>
      <w:proofErr w:type="spellEnd"/>
      <w:r w:rsidRPr="00661F83">
        <w:rPr>
          <w:color w:val="000000"/>
          <w:sz w:val="20"/>
          <w:szCs w:val="20"/>
        </w:rPr>
        <w:t xml:space="preserve"> 3 M es una bomba de calor Monobloc aire-agua con R-32 que proporciona calefacción, refrigeración y agua caliente</w:t>
      </w:r>
      <w:r w:rsidRPr="00661F83">
        <w:rPr>
          <w:rFonts w:eastAsia="Neutraface 2 Text Book" w:cstheme="minorHAnsi"/>
          <w:color w:val="000000"/>
          <w:sz w:val="20"/>
          <w:szCs w:val="20"/>
          <w:vertAlign w:val="superscript"/>
        </w:rPr>
        <w:footnoteReference w:id="1"/>
      </w:r>
      <w:r w:rsidRPr="00661F83">
        <w:rPr>
          <w:color w:val="000000"/>
          <w:sz w:val="20"/>
          <w:szCs w:val="20"/>
        </w:rPr>
        <w:t xml:space="preserve">. Esta bomba de calor Monobloc se lanzó por primera vez en 2020, funcionando entre 9 kW y 16 kW, para proporcionar calefacción y refrigeración con grandes capacidades. La nueva unidad Daikin </w:t>
      </w:r>
      <w:proofErr w:type="spellStart"/>
      <w:r w:rsidRPr="00661F83">
        <w:rPr>
          <w:color w:val="000000"/>
          <w:sz w:val="20"/>
          <w:szCs w:val="20"/>
        </w:rPr>
        <w:t>Altherma</w:t>
      </w:r>
      <w:proofErr w:type="spellEnd"/>
      <w:r w:rsidRPr="00661F83">
        <w:rPr>
          <w:color w:val="000000"/>
          <w:sz w:val="20"/>
          <w:szCs w:val="20"/>
        </w:rPr>
        <w:t xml:space="preserve"> 3 M incorpora ahora tres clases adicionales (4, 6 y 8 kW).</w:t>
      </w:r>
    </w:p>
    <w:p w14:paraId="413DEC43" w14:textId="27E76EA5" w:rsidR="00B77CEC" w:rsidRPr="00661F83" w:rsidRDefault="00B77CEC" w:rsidP="00F84BCE">
      <w:pPr>
        <w:rPr>
          <w:rFonts w:eastAsia="Neutraface 2 Text Book" w:cstheme="minorHAnsi"/>
          <w:i/>
          <w:iCs/>
          <w:color w:val="000000"/>
          <w:sz w:val="20"/>
          <w:szCs w:val="20"/>
        </w:rPr>
      </w:pPr>
      <w:r w:rsidRPr="00661F83">
        <w:rPr>
          <w:color w:val="000000"/>
          <w:sz w:val="20"/>
          <w:szCs w:val="20"/>
        </w:rPr>
        <w:t xml:space="preserve">Gracias a estas clases adicionales, Daikin </w:t>
      </w:r>
      <w:proofErr w:type="spellStart"/>
      <w:r w:rsidRPr="00661F83">
        <w:rPr>
          <w:color w:val="000000"/>
          <w:sz w:val="20"/>
          <w:szCs w:val="20"/>
        </w:rPr>
        <w:t>Europe</w:t>
      </w:r>
      <w:proofErr w:type="spellEnd"/>
      <w:r w:rsidRPr="00661F83">
        <w:rPr>
          <w:color w:val="000000"/>
          <w:sz w:val="20"/>
          <w:szCs w:val="20"/>
        </w:rPr>
        <w:t xml:space="preserve"> completa ahora su gama de bombas de calor Monobloc con </w:t>
      </w:r>
      <w:r w:rsidR="00661F83">
        <w:rPr>
          <w:color w:val="000000"/>
          <w:sz w:val="20"/>
          <w:szCs w:val="20"/>
        </w:rPr>
        <w:br/>
      </w:r>
      <w:r w:rsidRPr="00661F83">
        <w:rPr>
          <w:color w:val="000000"/>
          <w:sz w:val="20"/>
          <w:szCs w:val="20"/>
        </w:rPr>
        <w:t xml:space="preserve">R-32. </w:t>
      </w:r>
      <w:r w:rsidRPr="00661F83">
        <w:rPr>
          <w:b/>
          <w:color w:val="000000"/>
          <w:sz w:val="20"/>
          <w:szCs w:val="20"/>
        </w:rPr>
        <w:t xml:space="preserve">Patrick </w:t>
      </w:r>
      <w:proofErr w:type="spellStart"/>
      <w:r w:rsidRPr="00661F83">
        <w:rPr>
          <w:b/>
          <w:color w:val="000000"/>
          <w:sz w:val="20"/>
          <w:szCs w:val="20"/>
        </w:rPr>
        <w:t>Crombez</w:t>
      </w:r>
      <w:proofErr w:type="spellEnd"/>
      <w:r w:rsidRPr="00661F83">
        <w:rPr>
          <w:b/>
          <w:color w:val="000000"/>
          <w:sz w:val="20"/>
          <w:szCs w:val="20"/>
        </w:rPr>
        <w:t xml:space="preserve">, Director General de Calefacción y Energía Renovables de Daikin </w:t>
      </w:r>
      <w:proofErr w:type="spellStart"/>
      <w:r w:rsidRPr="00661F83">
        <w:rPr>
          <w:b/>
          <w:color w:val="000000"/>
          <w:sz w:val="20"/>
          <w:szCs w:val="20"/>
        </w:rPr>
        <w:t>Europe</w:t>
      </w:r>
      <w:proofErr w:type="spellEnd"/>
      <w:r w:rsidRPr="00661F83">
        <w:rPr>
          <w:color w:val="000000"/>
          <w:sz w:val="20"/>
          <w:szCs w:val="20"/>
        </w:rPr>
        <w:t xml:space="preserve">: </w:t>
      </w:r>
      <w:r w:rsidRPr="00661F83">
        <w:rPr>
          <w:i/>
          <w:color w:val="000000"/>
          <w:sz w:val="20"/>
          <w:szCs w:val="20"/>
        </w:rPr>
        <w:t xml:space="preserve">"En Daikin, nuestro objetivo es instalar una bomba de calor en todos los hogares europeos. Nuestra unidad Daikin </w:t>
      </w:r>
      <w:proofErr w:type="spellStart"/>
      <w:r w:rsidRPr="00661F83">
        <w:rPr>
          <w:i/>
          <w:color w:val="000000"/>
          <w:sz w:val="20"/>
          <w:szCs w:val="20"/>
        </w:rPr>
        <w:t>Altherma</w:t>
      </w:r>
      <w:proofErr w:type="spellEnd"/>
      <w:r w:rsidRPr="00661F83">
        <w:rPr>
          <w:i/>
          <w:color w:val="000000"/>
          <w:sz w:val="20"/>
          <w:szCs w:val="20"/>
        </w:rPr>
        <w:t xml:space="preserve"> 3 M comenzó solo con grandes capacidades y fuimos unos de los primeros en lanzar una unidad Monobloc con R-32 para casas más grandes en aquel momento. Ahora, con la unidad Daikin </w:t>
      </w:r>
      <w:proofErr w:type="spellStart"/>
      <w:r w:rsidRPr="00661F83">
        <w:rPr>
          <w:i/>
          <w:color w:val="000000"/>
          <w:sz w:val="20"/>
          <w:szCs w:val="20"/>
        </w:rPr>
        <w:t>Altherma</w:t>
      </w:r>
      <w:proofErr w:type="spellEnd"/>
      <w:r w:rsidRPr="00661F83">
        <w:rPr>
          <w:i/>
          <w:color w:val="000000"/>
          <w:sz w:val="20"/>
          <w:szCs w:val="20"/>
        </w:rPr>
        <w:t xml:space="preserve"> 3 M disponible también para casas más pequeñas, ofrecemos una gama Monobloc con R-32 completa que se adapta a cualquier hogar europeo sin importar su tamaño."</w:t>
      </w:r>
    </w:p>
    <w:p w14:paraId="3CC5EF1A" w14:textId="77777777" w:rsidR="00F84BCE" w:rsidRPr="00661F83" w:rsidRDefault="00F84BCE" w:rsidP="00F84BCE">
      <w:pPr>
        <w:rPr>
          <w:rFonts w:eastAsia="Neutraface 2 Text Book" w:cstheme="minorHAnsi"/>
          <w:i/>
          <w:iCs/>
          <w:color w:val="000000"/>
          <w:sz w:val="20"/>
          <w:szCs w:val="20"/>
          <w:lang w:val="en-GB"/>
        </w:rPr>
      </w:pPr>
    </w:p>
    <w:p w14:paraId="14E47D65" w14:textId="77777777" w:rsidR="00F84BCE" w:rsidRPr="00661F83" w:rsidRDefault="00F84BCE" w:rsidP="00F84BCE">
      <w:pPr>
        <w:rPr>
          <w:rFonts w:eastAsia="Neutraface 2 Text Book" w:cstheme="minorHAnsi"/>
          <w:i/>
          <w:iCs/>
          <w:color w:val="000000"/>
          <w:sz w:val="20"/>
          <w:szCs w:val="20"/>
          <w:lang w:val="en-GB"/>
        </w:rPr>
      </w:pPr>
    </w:p>
    <w:p w14:paraId="5CE318B6" w14:textId="71F951A7" w:rsidR="00B77CEC" w:rsidRPr="00661F83" w:rsidRDefault="00B77CEC" w:rsidP="00F84BCE">
      <w:pPr>
        <w:rPr>
          <w:rFonts w:eastAsia="Neutraface 2 Text Book" w:cstheme="minorHAnsi"/>
          <w:b/>
          <w:bCs/>
          <w:color w:val="000000"/>
          <w:sz w:val="20"/>
          <w:szCs w:val="20"/>
        </w:rPr>
      </w:pPr>
      <w:r w:rsidRPr="00661F83">
        <w:rPr>
          <w:b/>
          <w:color w:val="000000"/>
          <w:sz w:val="20"/>
          <w:szCs w:val="20"/>
        </w:rPr>
        <w:t>Compactibilidad uniforme, diseño funcional y rendimiento mejorado</w:t>
      </w:r>
    </w:p>
    <w:p w14:paraId="6BF1A8D9" w14:textId="190EAB2A" w:rsidR="00B77CEC" w:rsidRPr="00661F83" w:rsidRDefault="00B77CEC" w:rsidP="001B5F49">
      <w:pPr>
        <w:rPr>
          <w:rFonts w:eastAsia="Neutraface 2 Text Book" w:cstheme="minorHAnsi"/>
          <w:color w:val="000000"/>
          <w:sz w:val="20"/>
          <w:szCs w:val="20"/>
        </w:rPr>
      </w:pPr>
      <w:r w:rsidRPr="00661F83">
        <w:rPr>
          <w:color w:val="000000"/>
          <w:sz w:val="20"/>
          <w:szCs w:val="20"/>
        </w:rPr>
        <w:t>Gracias a sus dimensiones compactas y estado Monobloc, también es muy apropiada para viviendas más pequeñas. Esta unidad incluye el centro de cableado y el calentador de reserva opcional, así como todos los componentes hidráulicos. Por lo tanto, puede encajar fácilmente debajo de cualquier ventana y puesto que no hay unidad interior</w:t>
      </w:r>
      <w:r w:rsidRPr="00661F83">
        <w:rPr>
          <w:rFonts w:eastAsia="Neutraface 2 Text Book" w:cstheme="minorHAnsi"/>
          <w:color w:val="000000"/>
          <w:sz w:val="20"/>
          <w:szCs w:val="20"/>
          <w:vertAlign w:val="superscript"/>
        </w:rPr>
        <w:footnoteReference w:id="2"/>
      </w:r>
      <w:r w:rsidRPr="00661F83">
        <w:rPr>
          <w:color w:val="000000"/>
          <w:sz w:val="20"/>
          <w:szCs w:val="20"/>
        </w:rPr>
        <w:t xml:space="preserve">, es ideal para casas con limitaciones de espacio. En términos de diseño, la unidad Daikin </w:t>
      </w:r>
      <w:proofErr w:type="spellStart"/>
      <w:r w:rsidRPr="00661F83">
        <w:rPr>
          <w:color w:val="000000"/>
          <w:sz w:val="20"/>
          <w:szCs w:val="20"/>
        </w:rPr>
        <w:t>Altherma</w:t>
      </w:r>
      <w:proofErr w:type="spellEnd"/>
      <w:r w:rsidRPr="00661F83">
        <w:rPr>
          <w:color w:val="000000"/>
          <w:sz w:val="20"/>
          <w:szCs w:val="20"/>
        </w:rPr>
        <w:t xml:space="preserve"> 3 M, también ha recibido una actualización, con una rejilla frontal blanca de líneas horizontales que oculta el ventilador. En el interior, la caja de interruptores abatible facilita la instalación y puesta en marcha de la unidad.</w:t>
      </w:r>
    </w:p>
    <w:p w14:paraId="5BEA6D55" w14:textId="5CD0F07C" w:rsidR="001B5F49" w:rsidRPr="00661F83" w:rsidRDefault="00B77CEC" w:rsidP="00866B0E">
      <w:pPr>
        <w:rPr>
          <w:rFonts w:eastAsia="Neutraface 2 Text Book" w:cstheme="minorHAnsi"/>
          <w:color w:val="000000"/>
          <w:sz w:val="20"/>
          <w:szCs w:val="20"/>
        </w:rPr>
      </w:pPr>
      <w:r w:rsidRPr="00661F83">
        <w:rPr>
          <w:color w:val="000000"/>
          <w:sz w:val="20"/>
          <w:szCs w:val="20"/>
        </w:rPr>
        <w:t xml:space="preserve">La nueva unidad Daikin </w:t>
      </w:r>
      <w:proofErr w:type="spellStart"/>
      <w:r w:rsidRPr="00661F83">
        <w:rPr>
          <w:color w:val="000000"/>
          <w:sz w:val="20"/>
          <w:szCs w:val="20"/>
        </w:rPr>
        <w:t>Altherma</w:t>
      </w:r>
      <w:proofErr w:type="spellEnd"/>
      <w:r w:rsidRPr="00661F83">
        <w:rPr>
          <w:color w:val="000000"/>
          <w:sz w:val="20"/>
          <w:szCs w:val="20"/>
        </w:rPr>
        <w:t xml:space="preserve"> 3 M sustituye al modelo existente, que funciona entre 5 kW y 7 kW con refrigerante R-410A. Equipada con R-32, la nueva unidad Monobloc ayuda a acelerar la tan necesaria transición a soluciones de calefacción renovables. Reduce el impacto medioambiental de la bomba de calor en un 70 %.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300A9" w:rsidRPr="00661F83" w14:paraId="5B9F2786" w14:textId="77777777" w:rsidTr="008300A9">
        <w:tc>
          <w:tcPr>
            <w:tcW w:w="9016" w:type="dxa"/>
          </w:tcPr>
          <w:p w14:paraId="26F36BDA" w14:textId="77777777" w:rsidR="008300A9" w:rsidRPr="00661F83" w:rsidRDefault="008300A9" w:rsidP="008300A9">
            <w:pPr>
              <w:pStyle w:val="FinnBody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61F83">
              <w:rPr>
                <w:rFonts w:asciiTheme="minorHAnsi" w:hAnsiTheme="minorHAnsi"/>
                <w:b/>
                <w:sz w:val="20"/>
                <w:szCs w:val="20"/>
              </w:rPr>
              <w:t xml:space="preserve">Especificaciones de producto de la unidad Daikin </w:t>
            </w:r>
            <w:proofErr w:type="spellStart"/>
            <w:r w:rsidRPr="00661F83">
              <w:rPr>
                <w:rFonts w:asciiTheme="minorHAnsi" w:hAnsiTheme="minorHAnsi"/>
                <w:b/>
                <w:sz w:val="20"/>
                <w:szCs w:val="20"/>
              </w:rPr>
              <w:t>Altherma</w:t>
            </w:r>
            <w:proofErr w:type="spellEnd"/>
            <w:r w:rsidRPr="00661F83">
              <w:rPr>
                <w:rFonts w:asciiTheme="minorHAnsi" w:hAnsiTheme="minorHAnsi"/>
                <w:b/>
                <w:sz w:val="20"/>
                <w:szCs w:val="20"/>
              </w:rPr>
              <w:t xml:space="preserve"> 3 M</w:t>
            </w:r>
          </w:p>
          <w:p w14:paraId="637D550C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Disponible en solo calefacción y reversible</w:t>
            </w:r>
          </w:p>
          <w:p w14:paraId="5A3498CE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Dimensiones (Al. x An. x Pr.): 770 x 1.250 x 362 mm</w:t>
            </w:r>
          </w:p>
          <w:p w14:paraId="2ED702CF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Rendimiento con una etiqueta energética de hasta A+++ (calefacción de habitaciones)</w:t>
            </w:r>
          </w:p>
          <w:p w14:paraId="09938F3A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Rendimiento con una etiqueta energética de hasta A+ (con los acumuladores térmicos y depósitos de agua caliente de Daikin)</w:t>
            </w:r>
          </w:p>
          <w:p w14:paraId="7CEA573E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Preparada para conexión a la nube</w:t>
            </w:r>
            <w:r w:rsidRPr="00661F83">
              <w:rPr>
                <w:rFonts w:asciiTheme="minorHAnsi" w:hAnsiTheme="minorHAnsi"/>
                <w:sz w:val="20"/>
                <w:szCs w:val="20"/>
              </w:rPr>
              <w:tab/>
            </w:r>
          </w:p>
          <w:p w14:paraId="4521E80C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Funcionamiento a temperaturas exteriores de hasta -25 °C</w:t>
            </w:r>
          </w:p>
          <w:p w14:paraId="40CFFE62" w14:textId="77777777" w:rsidR="008300A9" w:rsidRPr="00661F83" w:rsidRDefault="008300A9" w:rsidP="008300A9">
            <w:pPr>
              <w:pStyle w:val="FinnBody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61F83">
              <w:rPr>
                <w:rFonts w:asciiTheme="minorHAnsi" w:hAnsiTheme="minorHAnsi"/>
                <w:sz w:val="20"/>
                <w:szCs w:val="20"/>
              </w:rPr>
              <w:t>LWT desde 55°C a -15°C en modo de bomba de calor</w:t>
            </w:r>
          </w:p>
          <w:p w14:paraId="2AE62ED3" w14:textId="77777777" w:rsidR="008300A9" w:rsidRPr="00661F83" w:rsidRDefault="008300A9" w:rsidP="008300A9">
            <w:pPr>
              <w:pStyle w:val="FinnBody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nl-BE"/>
              </w:rPr>
            </w:pPr>
          </w:p>
        </w:tc>
      </w:tr>
    </w:tbl>
    <w:p w14:paraId="005BD7CB" w14:textId="77777777" w:rsidR="00962E8F" w:rsidRPr="00661F83" w:rsidRDefault="00962E8F" w:rsidP="002C13F8">
      <w:pPr>
        <w:rPr>
          <w:rFonts w:eastAsia="Neutraface 2 Text Book" w:cstheme="minorHAnsi"/>
          <w:color w:val="000000"/>
          <w:sz w:val="20"/>
          <w:szCs w:val="20"/>
          <w:lang w:val="nl-BE"/>
        </w:rPr>
      </w:pPr>
    </w:p>
    <w:p w14:paraId="29C3A035" w14:textId="284529A8" w:rsidR="00B77CEC" w:rsidRPr="00661F83" w:rsidRDefault="00B77CEC" w:rsidP="002C13F8">
      <w:pPr>
        <w:rPr>
          <w:rFonts w:eastAsia="Neutraface 2 Text Book" w:cstheme="minorHAnsi"/>
          <w:b/>
          <w:bCs/>
          <w:color w:val="000000"/>
          <w:sz w:val="20"/>
          <w:szCs w:val="20"/>
        </w:rPr>
      </w:pPr>
      <w:r w:rsidRPr="00661F83">
        <w:rPr>
          <w:b/>
          <w:color w:val="000000"/>
          <w:sz w:val="20"/>
          <w:szCs w:val="20"/>
        </w:rPr>
        <w:t xml:space="preserve">Exención de responsabilidad: Este comunicado de prensa ha sido emitido por Daikin </w:t>
      </w:r>
      <w:proofErr w:type="spellStart"/>
      <w:r w:rsidRPr="00661F83">
        <w:rPr>
          <w:b/>
          <w:color w:val="000000"/>
          <w:sz w:val="20"/>
          <w:szCs w:val="20"/>
        </w:rPr>
        <w:t>Europe</w:t>
      </w:r>
      <w:proofErr w:type="spellEnd"/>
      <w:r w:rsidRPr="00661F83">
        <w:rPr>
          <w:b/>
          <w:color w:val="000000"/>
          <w:sz w:val="20"/>
          <w:szCs w:val="20"/>
        </w:rPr>
        <w:t>. Los productos que se muestran en este comunicado de prensa puede que no estén disponibles en todos los países.</w:t>
      </w:r>
    </w:p>
    <w:p w14:paraId="17A76531" w14:textId="77777777" w:rsidR="007C7A35" w:rsidRPr="00661F83" w:rsidRDefault="007C7A35" w:rsidP="0079170A">
      <w:pPr>
        <w:rPr>
          <w:rFonts w:eastAsia="Neutraface 2 Text Book" w:cstheme="minorHAnsi"/>
          <w:b/>
          <w:bCs/>
          <w:color w:val="000000"/>
          <w:sz w:val="20"/>
          <w:szCs w:val="20"/>
        </w:rPr>
      </w:pPr>
    </w:p>
    <w:p w14:paraId="797359CA" w14:textId="26D36A72" w:rsidR="003949E4" w:rsidRPr="00661F83" w:rsidRDefault="003949E4" w:rsidP="0079170A">
      <w:pPr>
        <w:rPr>
          <w:rFonts w:cstheme="minorHAnsi"/>
          <w:b/>
          <w:bCs/>
          <w:sz w:val="20"/>
          <w:szCs w:val="20"/>
        </w:rPr>
      </w:pPr>
      <w:r w:rsidRPr="00661F83">
        <w:rPr>
          <w:b/>
          <w:sz w:val="20"/>
          <w:szCs w:val="20"/>
        </w:rPr>
        <w:t xml:space="preserve">Acerca de Daikin </w:t>
      </w:r>
      <w:proofErr w:type="spellStart"/>
      <w:r w:rsidRPr="00661F83">
        <w:rPr>
          <w:b/>
          <w:sz w:val="20"/>
          <w:szCs w:val="20"/>
        </w:rPr>
        <w:t>Europe</w:t>
      </w:r>
      <w:proofErr w:type="spellEnd"/>
    </w:p>
    <w:p w14:paraId="59489244" w14:textId="722183A7" w:rsidR="003949E4" w:rsidRPr="00661F83" w:rsidRDefault="003949E4" w:rsidP="0079170A">
      <w:pPr>
        <w:rPr>
          <w:rFonts w:cstheme="minorHAnsi"/>
          <w:sz w:val="20"/>
          <w:szCs w:val="20"/>
        </w:rPr>
      </w:pPr>
      <w:r w:rsidRPr="00661F83">
        <w:rPr>
          <w:sz w:val="20"/>
          <w:szCs w:val="20"/>
        </w:rPr>
        <w:t xml:space="preserve">Daikin </w:t>
      </w:r>
      <w:proofErr w:type="spellStart"/>
      <w:r w:rsidRPr="00661F83">
        <w:rPr>
          <w:sz w:val="20"/>
          <w:szCs w:val="20"/>
        </w:rPr>
        <w:t>Europe</w:t>
      </w:r>
      <w:proofErr w:type="spellEnd"/>
      <w:r w:rsidRPr="00661F83">
        <w:rPr>
          <w:sz w:val="20"/>
          <w:szCs w:val="20"/>
        </w:rPr>
        <w:t xml:space="preserve"> N.V. es uno de los principales productores europeos de equipos de aire acondicionado, bombas de calor y equipos de refrigeración, cuenta con aproximadamente 11.000 personas empleadas en toda Europa y dispone de 14 plantas de fabricación importantes en Bélgica, la República Checa, Alemania, Italia, Turquía, Austria y el Reino Unido.</w:t>
      </w:r>
    </w:p>
    <w:p w14:paraId="50202C85" w14:textId="085AAB7E" w:rsidR="003949E4" w:rsidRPr="00661F83" w:rsidRDefault="003949E4" w:rsidP="0079170A">
      <w:pPr>
        <w:rPr>
          <w:rFonts w:cstheme="minorHAnsi"/>
          <w:sz w:val="20"/>
          <w:szCs w:val="20"/>
        </w:rPr>
      </w:pPr>
      <w:r w:rsidRPr="00661F83">
        <w:rPr>
          <w:sz w:val="20"/>
          <w:szCs w:val="20"/>
        </w:rPr>
        <w:t>Daikin tiene fama mundial por su enfoque pionero en el desarrollo de productos y por la calidad y versatilidad inigualables de sus soluciones integradas. Con más de 90 años de experiencia en el diseño y la fabricación de tecnologías de calefacción y refrigeración, Daikin es líder del mercado en la tecnología de Bomba de Calor.</w:t>
      </w:r>
    </w:p>
    <w:p w14:paraId="2DC5A9CA" w14:textId="30032FB4" w:rsidR="00753C00" w:rsidRPr="00661F83" w:rsidRDefault="00CD797C" w:rsidP="0079170A">
      <w:pPr>
        <w:rPr>
          <w:rFonts w:cstheme="minorHAnsi"/>
          <w:b/>
          <w:bCs/>
          <w:sz w:val="20"/>
          <w:szCs w:val="20"/>
        </w:rPr>
      </w:pPr>
      <w:r w:rsidRPr="00661F83">
        <w:rPr>
          <w:b/>
          <w:sz w:val="20"/>
          <w:szCs w:val="20"/>
        </w:rPr>
        <w:t xml:space="preserve">Contacto de prensa </w:t>
      </w:r>
      <w:r w:rsidRPr="00661F83">
        <w:rPr>
          <w:b/>
          <w:sz w:val="20"/>
          <w:szCs w:val="20"/>
          <w:highlight w:val="yellow"/>
        </w:rPr>
        <w:t>(no para publicación)</w:t>
      </w:r>
    </w:p>
    <w:p w14:paraId="65ABEA81" w14:textId="560EDBC7" w:rsidR="00CD797C" w:rsidRPr="00661F83" w:rsidRDefault="003947CF" w:rsidP="0079170A">
      <w:pPr>
        <w:rPr>
          <w:rFonts w:cstheme="minorHAnsi"/>
          <w:sz w:val="20"/>
          <w:szCs w:val="20"/>
        </w:rPr>
      </w:pPr>
      <w:r w:rsidRPr="00661F83">
        <w:rPr>
          <w:sz w:val="20"/>
          <w:szCs w:val="20"/>
        </w:rPr>
        <w:t xml:space="preserve">Sarah </w:t>
      </w:r>
      <w:proofErr w:type="spellStart"/>
      <w:r w:rsidRPr="00661F83">
        <w:rPr>
          <w:sz w:val="20"/>
          <w:szCs w:val="20"/>
        </w:rPr>
        <w:t>Dauw</w:t>
      </w:r>
      <w:proofErr w:type="spellEnd"/>
      <w:r w:rsidRPr="00661F83">
        <w:rPr>
          <w:sz w:val="20"/>
          <w:szCs w:val="20"/>
        </w:rPr>
        <w:t xml:space="preserve"> – FINN – </w:t>
      </w:r>
      <w:hyperlink r:id="rId13" w:history="1">
        <w:r w:rsidRPr="00661F83">
          <w:rPr>
            <w:rStyle w:val="Hyperlink"/>
            <w:sz w:val="20"/>
            <w:szCs w:val="20"/>
          </w:rPr>
          <w:t>sarah.dauw@finn.agency</w:t>
        </w:r>
      </w:hyperlink>
    </w:p>
    <w:p w14:paraId="6499DCD4" w14:textId="34CAD82A" w:rsidR="00877A3E" w:rsidRPr="00AC130B" w:rsidRDefault="00877A3E">
      <w:pPr>
        <w:rPr>
          <w:lang w:val="en-US"/>
        </w:rPr>
      </w:pPr>
    </w:p>
    <w:sectPr w:rsidR="00877A3E" w:rsidRPr="00AC13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B004" w14:textId="77777777" w:rsidR="00B77CEC" w:rsidRDefault="00B77CEC" w:rsidP="00B77CEC">
      <w:pPr>
        <w:spacing w:after="0" w:line="240" w:lineRule="auto"/>
      </w:pPr>
      <w:r>
        <w:separator/>
      </w:r>
    </w:p>
  </w:endnote>
  <w:endnote w:type="continuationSeparator" w:id="0">
    <w:p w14:paraId="34905284" w14:textId="77777777" w:rsidR="00B77CEC" w:rsidRDefault="00B77CEC" w:rsidP="00B7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traface 2 Text Book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eutraface 2 Text Bold">
    <w:altName w:val="Calibri"/>
    <w:panose1 w:val="00000000000000000000"/>
    <w:charset w:val="00"/>
    <w:family w:val="swiss"/>
    <w:notTrueType/>
    <w:pitch w:val="variable"/>
    <w:sig w:usb0="00000087" w:usb1="00000000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-Bold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2C21B" w14:textId="77777777" w:rsidR="00B77CEC" w:rsidRDefault="00B77CEC" w:rsidP="00B77CEC">
      <w:pPr>
        <w:spacing w:after="0" w:line="240" w:lineRule="auto"/>
      </w:pPr>
      <w:r>
        <w:separator/>
      </w:r>
    </w:p>
  </w:footnote>
  <w:footnote w:type="continuationSeparator" w:id="0">
    <w:p w14:paraId="30C95039" w14:textId="77777777" w:rsidR="00B77CEC" w:rsidRDefault="00B77CEC" w:rsidP="00B77CEC">
      <w:pPr>
        <w:spacing w:after="0" w:line="240" w:lineRule="auto"/>
      </w:pPr>
      <w:r>
        <w:continuationSeparator/>
      </w:r>
    </w:p>
  </w:footnote>
  <w:footnote w:id="1">
    <w:p w14:paraId="50E5E3C0" w14:textId="77777777" w:rsidR="00B77CEC" w:rsidRPr="00661F83" w:rsidRDefault="00B77CEC" w:rsidP="00B77CEC">
      <w:pPr>
        <w:pStyle w:val="FootnoteText"/>
      </w:pPr>
      <w:r w:rsidRPr="00661F83">
        <w:rPr>
          <w:rFonts w:asciiTheme="minorHAnsi" w:hAnsiTheme="minorHAnsi" w:cstheme="minorHAnsi"/>
          <w:color w:val="000000"/>
          <w:vertAlign w:val="superscript"/>
          <w:lang w:val="en-GB"/>
        </w:rPr>
        <w:footnoteRef/>
      </w:r>
      <w:r w:rsidRPr="00661F83">
        <w:rPr>
          <w:rFonts w:asciiTheme="minorHAnsi" w:hAnsiTheme="minorHAnsi"/>
          <w:color w:val="000000"/>
        </w:rPr>
        <w:t xml:space="preserve"> El suministro de agua caliente está sujeto a la instalación de un cilindro adicional en la unidad Monobloc.</w:t>
      </w:r>
    </w:p>
  </w:footnote>
  <w:footnote w:id="2">
    <w:p w14:paraId="1E5F1611" w14:textId="77777777" w:rsidR="00B77CEC" w:rsidRPr="00661F83" w:rsidRDefault="00B77CEC" w:rsidP="00777F8E">
      <w:pPr>
        <w:rPr>
          <w:sz w:val="20"/>
          <w:szCs w:val="20"/>
        </w:rPr>
      </w:pPr>
      <w:r w:rsidRPr="00661F83">
        <w:rPr>
          <w:rFonts w:eastAsia="Neutraface 2 Text Book" w:cstheme="minorHAnsi"/>
          <w:color w:val="000000"/>
          <w:sz w:val="20"/>
          <w:szCs w:val="20"/>
          <w:vertAlign w:val="superscript"/>
          <w:lang w:val="en-GB"/>
        </w:rPr>
        <w:footnoteRef/>
      </w:r>
      <w:r w:rsidRPr="00661F83">
        <w:rPr>
          <w:color w:val="000000"/>
          <w:sz w:val="20"/>
          <w:szCs w:val="20"/>
        </w:rPr>
        <w:t xml:space="preserve"> Excepto el depósito de agua caliente sanitaria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0C7D"/>
    <w:multiLevelType w:val="hybridMultilevel"/>
    <w:tmpl w:val="BF281822"/>
    <w:lvl w:ilvl="0" w:tplc="9FE25002">
      <w:numFmt w:val="bullet"/>
      <w:lvlText w:val="-"/>
      <w:lvlJc w:val="left"/>
      <w:pPr>
        <w:ind w:left="1080" w:hanging="720"/>
      </w:pPr>
      <w:rPr>
        <w:rFonts w:ascii="Calibri" w:eastAsia="Neutraface 2 Text Book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B0D86"/>
    <w:multiLevelType w:val="hybridMultilevel"/>
    <w:tmpl w:val="F754EE2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0740D8"/>
    <w:multiLevelType w:val="hybridMultilevel"/>
    <w:tmpl w:val="C734CBF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F43722"/>
    <w:multiLevelType w:val="hybridMultilevel"/>
    <w:tmpl w:val="C1B279A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E18A1"/>
    <w:multiLevelType w:val="hybridMultilevel"/>
    <w:tmpl w:val="A5CC2766"/>
    <w:lvl w:ilvl="0" w:tplc="680AB238">
      <w:numFmt w:val="bullet"/>
      <w:lvlText w:val="-"/>
      <w:lvlJc w:val="left"/>
      <w:pPr>
        <w:ind w:left="720" w:hanging="360"/>
      </w:pPr>
      <w:rPr>
        <w:rFonts w:ascii="Calibri" w:eastAsia="Neutraface 2 Text Book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2273C"/>
    <w:multiLevelType w:val="hybridMultilevel"/>
    <w:tmpl w:val="D2882398"/>
    <w:lvl w:ilvl="0" w:tplc="680AB238">
      <w:numFmt w:val="bullet"/>
      <w:lvlText w:val="-"/>
      <w:lvlJc w:val="left"/>
      <w:pPr>
        <w:ind w:left="1080" w:hanging="360"/>
      </w:pPr>
      <w:rPr>
        <w:rFonts w:ascii="Calibri" w:eastAsia="Neutraface 2 Text Book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3764E"/>
    <w:multiLevelType w:val="hybridMultilevel"/>
    <w:tmpl w:val="BF7A20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523C4"/>
    <w:multiLevelType w:val="hybridMultilevel"/>
    <w:tmpl w:val="AC12D6D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40AA4"/>
    <w:multiLevelType w:val="hybridMultilevel"/>
    <w:tmpl w:val="D1C406B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56B88"/>
    <w:multiLevelType w:val="hybridMultilevel"/>
    <w:tmpl w:val="32229A1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41085C"/>
    <w:multiLevelType w:val="hybridMultilevel"/>
    <w:tmpl w:val="E584A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51568"/>
    <w:multiLevelType w:val="hybridMultilevel"/>
    <w:tmpl w:val="F864C530"/>
    <w:lvl w:ilvl="0" w:tplc="F3E2DAB6">
      <w:numFmt w:val="bullet"/>
      <w:lvlText w:val="-"/>
      <w:lvlJc w:val="left"/>
      <w:pPr>
        <w:ind w:left="720" w:hanging="360"/>
      </w:pPr>
      <w:rPr>
        <w:rFonts w:ascii="Calibri" w:eastAsia="Neutraface 2 Text Book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3D63D3"/>
    <w:multiLevelType w:val="hybridMultilevel"/>
    <w:tmpl w:val="B1CA0DB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218BE"/>
    <w:multiLevelType w:val="hybridMultilevel"/>
    <w:tmpl w:val="B4E8DE4E"/>
    <w:lvl w:ilvl="0" w:tplc="680AB238">
      <w:numFmt w:val="bullet"/>
      <w:lvlText w:val="-"/>
      <w:lvlJc w:val="left"/>
      <w:pPr>
        <w:ind w:left="720" w:hanging="360"/>
      </w:pPr>
      <w:rPr>
        <w:rFonts w:ascii="Calibri" w:eastAsia="Neutraface 2 Text Book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726767">
    <w:abstractNumId w:val="10"/>
  </w:num>
  <w:num w:numId="2" w16cid:durableId="432097147">
    <w:abstractNumId w:val="2"/>
  </w:num>
  <w:num w:numId="3" w16cid:durableId="830560816">
    <w:abstractNumId w:val="9"/>
  </w:num>
  <w:num w:numId="4" w16cid:durableId="1728144750">
    <w:abstractNumId w:val="8"/>
  </w:num>
  <w:num w:numId="5" w16cid:durableId="1670063081">
    <w:abstractNumId w:val="12"/>
  </w:num>
  <w:num w:numId="6" w16cid:durableId="1814174107">
    <w:abstractNumId w:val="7"/>
  </w:num>
  <w:num w:numId="7" w16cid:durableId="1538811326">
    <w:abstractNumId w:val="11"/>
  </w:num>
  <w:num w:numId="8" w16cid:durableId="964047593">
    <w:abstractNumId w:val="3"/>
  </w:num>
  <w:num w:numId="9" w16cid:durableId="2024163896">
    <w:abstractNumId w:val="1"/>
  </w:num>
  <w:num w:numId="10" w16cid:durableId="277369889">
    <w:abstractNumId w:val="4"/>
  </w:num>
  <w:num w:numId="11" w16cid:durableId="242837011">
    <w:abstractNumId w:val="5"/>
  </w:num>
  <w:num w:numId="12" w16cid:durableId="1895237151">
    <w:abstractNumId w:val="13"/>
  </w:num>
  <w:num w:numId="13" w16cid:durableId="1386099600">
    <w:abstractNumId w:val="0"/>
  </w:num>
  <w:num w:numId="14" w16cid:durableId="18114361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800"/>
    <w:rsid w:val="00011BBF"/>
    <w:rsid w:val="0009720E"/>
    <w:rsid w:val="000A14D3"/>
    <w:rsid w:val="000C2F0B"/>
    <w:rsid w:val="000D443D"/>
    <w:rsid w:val="0012203D"/>
    <w:rsid w:val="00167C81"/>
    <w:rsid w:val="00191241"/>
    <w:rsid w:val="00196686"/>
    <w:rsid w:val="001A07EC"/>
    <w:rsid w:val="001B5F49"/>
    <w:rsid w:val="001D1C9C"/>
    <w:rsid w:val="001F3917"/>
    <w:rsid w:val="001F3C1A"/>
    <w:rsid w:val="0025277D"/>
    <w:rsid w:val="00257751"/>
    <w:rsid w:val="0026446A"/>
    <w:rsid w:val="00283D7B"/>
    <w:rsid w:val="002C13F8"/>
    <w:rsid w:val="003014A9"/>
    <w:rsid w:val="00345A37"/>
    <w:rsid w:val="00374099"/>
    <w:rsid w:val="00375A94"/>
    <w:rsid w:val="0038086B"/>
    <w:rsid w:val="003947CF"/>
    <w:rsid w:val="003949E4"/>
    <w:rsid w:val="003B5808"/>
    <w:rsid w:val="00411455"/>
    <w:rsid w:val="0041190F"/>
    <w:rsid w:val="00424FFD"/>
    <w:rsid w:val="00447673"/>
    <w:rsid w:val="00514D8C"/>
    <w:rsid w:val="00563A65"/>
    <w:rsid w:val="005B0736"/>
    <w:rsid w:val="005C7A8D"/>
    <w:rsid w:val="005D1E61"/>
    <w:rsid w:val="005E0617"/>
    <w:rsid w:val="0064411D"/>
    <w:rsid w:val="00646CBE"/>
    <w:rsid w:val="00661F83"/>
    <w:rsid w:val="006669CD"/>
    <w:rsid w:val="006B47BC"/>
    <w:rsid w:val="0070194B"/>
    <w:rsid w:val="007070B7"/>
    <w:rsid w:val="0071778F"/>
    <w:rsid w:val="00736BEE"/>
    <w:rsid w:val="00753C00"/>
    <w:rsid w:val="00774DFA"/>
    <w:rsid w:val="00777F8E"/>
    <w:rsid w:val="007873A0"/>
    <w:rsid w:val="0079170A"/>
    <w:rsid w:val="00795861"/>
    <w:rsid w:val="007C7A35"/>
    <w:rsid w:val="007D219A"/>
    <w:rsid w:val="00826A9A"/>
    <w:rsid w:val="008300A9"/>
    <w:rsid w:val="00860CCE"/>
    <w:rsid w:val="00866B0E"/>
    <w:rsid w:val="00877A3E"/>
    <w:rsid w:val="00962E8F"/>
    <w:rsid w:val="00995F52"/>
    <w:rsid w:val="009B0910"/>
    <w:rsid w:val="009D0569"/>
    <w:rsid w:val="009D640C"/>
    <w:rsid w:val="00A17735"/>
    <w:rsid w:val="00A36511"/>
    <w:rsid w:val="00A726EE"/>
    <w:rsid w:val="00A9539E"/>
    <w:rsid w:val="00AC130B"/>
    <w:rsid w:val="00B35632"/>
    <w:rsid w:val="00B6502E"/>
    <w:rsid w:val="00B77CEC"/>
    <w:rsid w:val="00BA71A4"/>
    <w:rsid w:val="00C318B1"/>
    <w:rsid w:val="00C40E71"/>
    <w:rsid w:val="00C77FA8"/>
    <w:rsid w:val="00C92786"/>
    <w:rsid w:val="00CA23D1"/>
    <w:rsid w:val="00CD797C"/>
    <w:rsid w:val="00D109F2"/>
    <w:rsid w:val="00D754E7"/>
    <w:rsid w:val="00D8709B"/>
    <w:rsid w:val="00DD0800"/>
    <w:rsid w:val="00E173B5"/>
    <w:rsid w:val="00E522F8"/>
    <w:rsid w:val="00E752E2"/>
    <w:rsid w:val="00EC1A6A"/>
    <w:rsid w:val="00F25FE2"/>
    <w:rsid w:val="00F455DB"/>
    <w:rsid w:val="00F653EB"/>
    <w:rsid w:val="00F84BCE"/>
    <w:rsid w:val="00F904AD"/>
    <w:rsid w:val="00FC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7AD749"/>
  <w15:chartTrackingRefBased/>
  <w15:docId w15:val="{343C4292-4716-4D85-AE66-CD7F01AE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7A8D"/>
    <w:pPr>
      <w:keepNext/>
      <w:keepLines/>
      <w:spacing w:before="240" w:after="0" w:line="260" w:lineRule="exact"/>
      <w:outlineLvl w:val="0"/>
    </w:pPr>
    <w:rPr>
      <w:rFonts w:ascii="Neutraface 2 Text Bold" w:eastAsia="Times New Roman" w:hAnsi="Neutraface 2 Text Bold" w:cs="Times New Roman"/>
      <w:color w:val="0F172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53C00"/>
    <w:rPr>
      <w:color w:val="000000"/>
      <w:u w:val="single"/>
    </w:rPr>
  </w:style>
  <w:style w:type="paragraph" w:customStyle="1" w:styleId="03FINNHeading">
    <w:name w:val="03_FINN Heading"/>
    <w:next w:val="Normal"/>
    <w:qFormat/>
    <w:rsid w:val="00753C00"/>
    <w:pPr>
      <w:keepNext/>
      <w:keepLines/>
      <w:suppressAutoHyphens/>
      <w:spacing w:after="0" w:line="320" w:lineRule="exact"/>
    </w:pPr>
    <w:rPr>
      <w:rFonts w:ascii="Century Gothic" w:eastAsia="Neutraface 2 Text Book" w:hAnsi="Century Gothic" w:cs="CenturyGothic-Bold"/>
      <w:b/>
      <w:bCs/>
      <w:caps/>
      <w:color w:val="000000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97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A3E"/>
    <w:rPr>
      <w:color w:val="605E5C"/>
      <w:shd w:val="clear" w:color="auto" w:fill="E1DFDD"/>
    </w:rPr>
  </w:style>
  <w:style w:type="paragraph" w:customStyle="1" w:styleId="FinnBody">
    <w:name w:val="Finn Body"/>
    <w:qFormat/>
    <w:rsid w:val="0009720E"/>
    <w:pPr>
      <w:spacing w:after="0" w:line="260" w:lineRule="exact"/>
    </w:pPr>
    <w:rPr>
      <w:rFonts w:ascii="Neutraface 2 Text Book" w:eastAsia="Neutraface 2 Text Book" w:hAnsi="Neutraface 2 Text Book" w:cs="Times New Roman"/>
      <w:color w:val="000000"/>
      <w:sz w:val="21"/>
      <w:szCs w:val="21"/>
    </w:rPr>
  </w:style>
  <w:style w:type="paragraph" w:customStyle="1" w:styleId="05FINNBody">
    <w:name w:val="05_FINN Body"/>
    <w:qFormat/>
    <w:rsid w:val="0041190F"/>
    <w:pPr>
      <w:tabs>
        <w:tab w:val="left" w:pos="340"/>
        <w:tab w:val="left" w:pos="680"/>
      </w:tabs>
      <w:spacing w:after="0" w:line="320" w:lineRule="exact"/>
    </w:pPr>
    <w:rPr>
      <w:rFonts w:ascii="Neutraface 2 Text Book" w:eastAsia="Neutraface 2 Text Book" w:hAnsi="Neutraface 2 Text Book" w:cs="Times New Roman"/>
    </w:rPr>
  </w:style>
  <w:style w:type="paragraph" w:customStyle="1" w:styleId="FINNHeading01">
    <w:name w:val="FINN Heading 01"/>
    <w:qFormat/>
    <w:rsid w:val="00995F52"/>
    <w:pPr>
      <w:spacing w:after="0" w:line="520" w:lineRule="exact"/>
    </w:pPr>
    <w:rPr>
      <w:rFonts w:ascii="Neutraface 2 Text Bold" w:eastAsia="Neutraface 2 Text Book" w:hAnsi="Neutraface 2 Text Bold" w:cs="Times New Roman"/>
      <w:bCs/>
      <w:color w:val="000000"/>
      <w:sz w:val="48"/>
      <w:szCs w:val="21"/>
    </w:rPr>
  </w:style>
  <w:style w:type="paragraph" w:styleId="ListParagraph">
    <w:name w:val="List Paragraph"/>
    <w:basedOn w:val="Normal"/>
    <w:uiPriority w:val="34"/>
    <w:qFormat/>
    <w:rsid w:val="00E522F8"/>
    <w:pPr>
      <w:ind w:left="720"/>
      <w:contextualSpacing/>
    </w:pPr>
  </w:style>
  <w:style w:type="paragraph" w:customStyle="1" w:styleId="FINNHeading02">
    <w:name w:val="FINN Heading 02"/>
    <w:qFormat/>
    <w:rsid w:val="003949E4"/>
    <w:pPr>
      <w:spacing w:after="0" w:line="340" w:lineRule="exact"/>
    </w:pPr>
    <w:rPr>
      <w:rFonts w:ascii="Neutraface 2 Text Bold" w:eastAsia="Neutraface 2 Text Book" w:hAnsi="Neutraface 2 Text Bold" w:cs="Times New Roman"/>
      <w:b/>
      <w:bCs/>
      <w:color w:val="000000"/>
      <w:sz w:val="30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3949E4"/>
    <w:pPr>
      <w:spacing w:after="0" w:line="240" w:lineRule="auto"/>
    </w:pPr>
    <w:rPr>
      <w:rFonts w:ascii="Neutraface 2 Text Book" w:eastAsia="Neutraface 2 Text Book" w:hAnsi="Neutraface 2 Text Book" w:cs="Times New Roman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9E4"/>
    <w:rPr>
      <w:rFonts w:ascii="Neutraface 2 Text Book" w:eastAsia="Neutraface 2 Text Book" w:hAnsi="Neutraface 2 Text Book" w:cs="Times New Roman"/>
      <w:noProof/>
      <w:sz w:val="20"/>
      <w:szCs w:val="20"/>
      <w:lang w:val="es-ES"/>
    </w:rPr>
  </w:style>
  <w:style w:type="paragraph" w:styleId="NoSpacing">
    <w:name w:val="No Spacing"/>
    <w:uiPriority w:val="1"/>
    <w:qFormat/>
    <w:rsid w:val="00795861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A17735"/>
  </w:style>
  <w:style w:type="table" w:styleId="TableGrid">
    <w:name w:val="Table Grid"/>
    <w:basedOn w:val="TableNormal"/>
    <w:uiPriority w:val="39"/>
    <w:rsid w:val="00A17735"/>
    <w:pPr>
      <w:spacing w:after="0" w:line="240" w:lineRule="auto"/>
    </w:pPr>
    <w:rPr>
      <w:rFonts w:ascii="Neutraface 2 Text Book" w:eastAsia="Neutraface 2 Text Book" w:hAnsi="Neutraface 2 Text Book" w:cs="Times New Roman"/>
      <w:sz w:val="20"/>
      <w:szCs w:val="20"/>
      <w:lang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C7A8D"/>
    <w:rPr>
      <w:rFonts w:ascii="Neutraface 2 Text Bold" w:eastAsia="Times New Roman" w:hAnsi="Neutraface 2 Text Bold" w:cs="Times New Roman"/>
      <w:color w:val="0F172C"/>
      <w:sz w:val="32"/>
      <w:szCs w:val="32"/>
    </w:rPr>
  </w:style>
  <w:style w:type="paragraph" w:customStyle="1" w:styleId="FINNHeading03">
    <w:name w:val="FINN Heading 03"/>
    <w:qFormat/>
    <w:rsid w:val="00B6502E"/>
    <w:pPr>
      <w:tabs>
        <w:tab w:val="left" w:pos="284"/>
        <w:tab w:val="left" w:pos="425"/>
        <w:tab w:val="left" w:pos="567"/>
      </w:tabs>
      <w:spacing w:after="0" w:line="260" w:lineRule="exact"/>
    </w:pPr>
    <w:rPr>
      <w:rFonts w:ascii="Neutraface 2 Text Bold" w:eastAsia="Neutraface 2 Text Book" w:hAnsi="Neutraface 2 Text Bold" w:cs="Times New Roman"/>
      <w:bCs/>
      <w:color w:val="000000"/>
      <w:sz w:val="24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77CEC"/>
    <w:pPr>
      <w:spacing w:after="0" w:line="240" w:lineRule="auto"/>
    </w:pPr>
    <w:rPr>
      <w:rFonts w:ascii="Neutraface 2 Text Book" w:eastAsia="Neutraface 2 Text Book" w:hAnsi="Neutraface 2 Text Book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77CEC"/>
    <w:rPr>
      <w:rFonts w:ascii="Neutraface 2 Text Book" w:eastAsia="Neutraface 2 Text Book" w:hAnsi="Neutraface 2 Text Book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77C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h.dauw@finn.agenc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989aa46-ee14-4a59-a0f3-f847af73a8f9">QEZUX53TXMPF-1211374770-337066</_dlc_DocId>
    <_dlc_DocIdUrl xmlns="6989aa46-ee14-4a59-a0f3-f847af73a8f9">
      <Url>https://finnpr.sharepoint.com/sites/ClientZone/_layouts/15/DocIdRedir.aspx?ID=QEZUX53TXMPF-1211374770-337066</Url>
      <Description>QEZUX53TXMPF-1211374770-337066</Description>
    </_dlc_DocIdUrl>
    <TaxCatchAll xmlns="6989aa46-ee14-4a59-a0f3-f847af73a8f9" xsi:nil="true"/>
    <lcf76f155ced4ddcb4097134ff3c332f xmlns="b630092d-ed15-411a-b628-7be82b56b8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ACCB2A566714A8D07C68DB0513A89" ma:contentTypeVersion="16" ma:contentTypeDescription="Create a new document." ma:contentTypeScope="" ma:versionID="3176c52f968dc1f7a32ccc9fd7bc6d06">
  <xsd:schema xmlns:xsd="http://www.w3.org/2001/XMLSchema" xmlns:xs="http://www.w3.org/2001/XMLSchema" xmlns:p="http://schemas.microsoft.com/office/2006/metadata/properties" xmlns:ns2="6989aa46-ee14-4a59-a0f3-f847af73a8f9" xmlns:ns3="b630092d-ed15-411a-b628-7be82b56b8d4" targetNamespace="http://schemas.microsoft.com/office/2006/metadata/properties" ma:root="true" ma:fieldsID="14a40937143fb3c867cf1aaad2c808db" ns2:_="" ns3:_="">
    <xsd:import namespace="6989aa46-ee14-4a59-a0f3-f847af73a8f9"/>
    <xsd:import namespace="b630092d-ed15-411a-b628-7be82b56b8d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9aa46-ee14-4a59-a0f3-f847af73a8f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89b0e43-d292-41ef-90ce-c11d80f3cb32}" ma:internalName="TaxCatchAll" ma:showField="CatchAllData" ma:web="6989aa46-ee14-4a59-a0f3-f847af73a8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0092d-ed15-411a-b628-7be82b56b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0b067128-5a25-47b2-9f2e-e6fff11588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583C31-35E3-4FB7-9B8D-86C809321B23}">
  <ds:schemaRefs>
    <ds:schemaRef ds:uri="http://schemas.microsoft.com/office/2006/metadata/properties"/>
    <ds:schemaRef ds:uri="http://schemas.microsoft.com/office/infopath/2007/PartnerControls"/>
    <ds:schemaRef ds:uri="6989aa46-ee14-4a59-a0f3-f847af73a8f9"/>
    <ds:schemaRef ds:uri="b630092d-ed15-411a-b628-7be82b56b8d4"/>
  </ds:schemaRefs>
</ds:datastoreItem>
</file>

<file path=customXml/itemProps2.xml><?xml version="1.0" encoding="utf-8"?>
<ds:datastoreItem xmlns:ds="http://schemas.openxmlformats.org/officeDocument/2006/customXml" ds:itemID="{211159C3-C3E1-4E27-9ED6-B48FAE21B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D8909-F03D-444C-9012-92CC1A54B55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C8719E1-5B3E-4793-94E5-D6ADB55B7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9aa46-ee14-4a59-a0f3-f847af73a8f9"/>
    <ds:schemaRef ds:uri="b630092d-ed15-411a-b628-7be82b56b8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672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An-Sofie Deprez</dc:creator>
  <cp:keywords/>
  <dc:description/>
  <cp:lastModifiedBy>Pauline Lambrechts</cp:lastModifiedBy>
  <cp:revision>64</cp:revision>
  <dcterms:created xsi:type="dcterms:W3CDTF">2021-06-30T13:47:00Z</dcterms:created>
  <dcterms:modified xsi:type="dcterms:W3CDTF">2022-09-14T07:29:00Z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0x010100541ACCB2A566714A8D07C68DB0513A89</vt:lpwstr>
  </property>
  <property fmtid="{D5CDD505-2E9C-101B-9397-08002B2CF9AE}" pid="3" name="Order">
    <vt:r8>19808200</vt:r8>
  </property>
  <property fmtid="{D5CDD505-2E9C-101B-9397-08002B2CF9AE}" pid="4" name="_dlc_DocIdItemGuid">
    <vt:lpwstr>c2b0d799-9eee-4d0a-ab22-ce4bfeac9d04</vt:lpwstr>
  </property>
  <property fmtid="{D5CDD505-2E9C-101B-9397-08002B2CF9AE}" pid="5" name="MediaServiceImageTags">
    <vt:lpwstr/>
  </property>
</Properties>
</file>